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EA" w:rsidRDefault="00C420EA" w:rsidP="00C420EA">
      <w:pPr>
        <w:suppressAutoHyphens/>
        <w:autoSpaceDE w:val="0"/>
        <w:autoSpaceDN w:val="0"/>
        <w:adjustRightInd w:val="0"/>
        <w:spacing w:before="60"/>
        <w:jc w:val="center"/>
        <w:textAlignment w:val="center"/>
        <w:rPr>
          <w:rFonts w:ascii="Times New Roman" w:hAnsi="Times New Roman" w:cs="Times New Roman"/>
          <w:color w:val="000000"/>
          <w:sz w:val="28"/>
          <w:szCs w:val="28"/>
        </w:rPr>
      </w:pPr>
      <w:r w:rsidRPr="00014D40">
        <w:rPr>
          <w:rFonts w:ascii="Times New Roman" w:hAnsi="Times New Roman" w:cs="Times New Roman"/>
          <w:color w:val="000000"/>
          <w:sz w:val="28"/>
          <w:szCs w:val="28"/>
        </w:rPr>
        <w:t>Reading and Questioning Connections</w:t>
      </w:r>
    </w:p>
    <w:p w:rsidR="00C420EA" w:rsidRPr="00014D40" w:rsidRDefault="00C420EA" w:rsidP="00C420EA">
      <w:pPr>
        <w:suppressAutoHyphens/>
        <w:autoSpaceDE w:val="0"/>
        <w:autoSpaceDN w:val="0"/>
        <w:adjustRightInd w:val="0"/>
        <w:spacing w:before="60"/>
        <w:jc w:val="center"/>
        <w:textAlignment w:val="center"/>
        <w:rPr>
          <w:rFonts w:ascii="Times New Roman" w:hAnsi="Times New Roman" w:cs="Times New Roman"/>
          <w:color w:val="000000"/>
        </w:rPr>
      </w:pPr>
      <w:r>
        <w:rPr>
          <w:rFonts w:ascii="Times New Roman" w:hAnsi="Times New Roman" w:cs="Times New Roman"/>
          <w:color w:val="000000"/>
        </w:rPr>
        <w:t xml:space="preserve">Judith </w:t>
      </w:r>
      <w:proofErr w:type="spellStart"/>
      <w:r>
        <w:rPr>
          <w:rFonts w:ascii="Times New Roman" w:hAnsi="Times New Roman" w:cs="Times New Roman"/>
          <w:color w:val="000000"/>
        </w:rPr>
        <w:t>MacKenzie’s</w:t>
      </w:r>
      <w:proofErr w:type="spellEnd"/>
      <w:r>
        <w:rPr>
          <w:rFonts w:ascii="Times New Roman" w:hAnsi="Times New Roman" w:cs="Times New Roman"/>
          <w:color w:val="000000"/>
        </w:rPr>
        <w:t xml:space="preserve"> “An Open Heart”</w:t>
      </w:r>
    </w:p>
    <w:p w:rsidR="00C420EA" w:rsidRPr="00E4203B" w:rsidRDefault="00C420EA" w:rsidP="00C420EA">
      <w:pPr>
        <w:suppressAutoHyphens/>
        <w:autoSpaceDE w:val="0"/>
        <w:autoSpaceDN w:val="0"/>
        <w:adjustRightInd w:val="0"/>
        <w:spacing w:before="240"/>
        <w:textAlignment w:val="center"/>
        <w:rPr>
          <w:rFonts w:ascii="Times New Roman" w:hAnsi="Times New Roman" w:cs="Times New Roman"/>
          <w:b/>
          <w:bCs/>
          <w:caps/>
          <w:color w:val="000000"/>
          <w:spacing w:val="11"/>
          <w:sz w:val="22"/>
          <w:szCs w:val="22"/>
        </w:rPr>
      </w:pPr>
      <w:r w:rsidRPr="00E4203B">
        <w:rPr>
          <w:rFonts w:ascii="Times New Roman" w:hAnsi="Times New Roman" w:cs="Times New Roman"/>
          <w:b/>
          <w:bCs/>
          <w:caps/>
          <w:color w:val="000000"/>
          <w:spacing w:val="11"/>
          <w:sz w:val="22"/>
          <w:szCs w:val="22"/>
        </w:rPr>
        <w:t>Level One: Reading On the Line For Recall Questions</w:t>
      </w:r>
    </w:p>
    <w:p w:rsidR="00C420EA" w:rsidRPr="00E4203B" w:rsidRDefault="00C420EA" w:rsidP="00C420EA">
      <w:pPr>
        <w:suppressAutoHyphens/>
        <w:autoSpaceDE w:val="0"/>
        <w:autoSpaceDN w:val="0"/>
        <w:adjustRightInd w:val="0"/>
        <w:spacing w:after="120"/>
        <w:textAlignment w:val="center"/>
        <w:rPr>
          <w:rFonts w:ascii="Times New Roman" w:hAnsi="Times New Roman" w:cs="Times New Roman"/>
          <w:color w:val="000000"/>
          <w:sz w:val="22"/>
          <w:szCs w:val="22"/>
        </w:rPr>
      </w:pPr>
      <w:r w:rsidRPr="00E4203B">
        <w:rPr>
          <w:rFonts w:ascii="Times New Roman" w:hAnsi="Times New Roman" w:cs="Times New Roman"/>
          <w:color w:val="000000"/>
          <w:sz w:val="22"/>
          <w:szCs w:val="22"/>
        </w:rPr>
        <w:t xml:space="preserve">As you read, you should be mentally asking questions that can be answered by explicit information you can physically point out in the passage. You “recall” or “remember” facts and details that answer questions such as </w:t>
      </w:r>
      <w:r w:rsidRPr="00E4203B">
        <w:rPr>
          <w:rFonts w:ascii="Times New Roman" w:hAnsi="Times New Roman" w:cs="Times New Roman"/>
          <w:i/>
          <w:color w:val="000000"/>
          <w:sz w:val="22"/>
          <w:szCs w:val="22"/>
        </w:rPr>
        <w:t>who</w:t>
      </w:r>
      <w:r w:rsidRPr="00E4203B">
        <w:rPr>
          <w:rFonts w:ascii="Times New Roman" w:hAnsi="Times New Roman" w:cs="Times New Roman"/>
          <w:color w:val="000000"/>
          <w:sz w:val="22"/>
          <w:szCs w:val="22"/>
        </w:rPr>
        <w:t xml:space="preserve">, </w:t>
      </w:r>
      <w:r w:rsidRPr="00E4203B">
        <w:rPr>
          <w:rFonts w:ascii="Times New Roman" w:hAnsi="Times New Roman" w:cs="Times New Roman"/>
          <w:i/>
          <w:color w:val="000000"/>
          <w:sz w:val="22"/>
          <w:szCs w:val="22"/>
        </w:rPr>
        <w:t>what</w:t>
      </w:r>
      <w:r w:rsidRPr="00E4203B">
        <w:rPr>
          <w:rFonts w:ascii="Times New Roman" w:hAnsi="Times New Roman" w:cs="Times New Roman"/>
          <w:color w:val="000000"/>
          <w:sz w:val="22"/>
          <w:szCs w:val="22"/>
        </w:rPr>
        <w:t xml:space="preserve">, </w:t>
      </w:r>
      <w:r w:rsidRPr="00E4203B">
        <w:rPr>
          <w:rFonts w:ascii="Times New Roman" w:hAnsi="Times New Roman" w:cs="Times New Roman"/>
          <w:i/>
          <w:color w:val="000000"/>
          <w:sz w:val="22"/>
          <w:szCs w:val="22"/>
        </w:rPr>
        <w:t>where</w:t>
      </w:r>
      <w:r w:rsidRPr="00E4203B">
        <w:rPr>
          <w:rFonts w:ascii="Times New Roman" w:hAnsi="Times New Roman" w:cs="Times New Roman"/>
          <w:color w:val="000000"/>
          <w:sz w:val="22"/>
          <w:szCs w:val="22"/>
        </w:rPr>
        <w:t xml:space="preserve">, and </w:t>
      </w:r>
      <w:r w:rsidRPr="00E4203B">
        <w:rPr>
          <w:rFonts w:ascii="Times New Roman" w:hAnsi="Times New Roman" w:cs="Times New Roman"/>
          <w:i/>
          <w:color w:val="000000"/>
          <w:sz w:val="22"/>
          <w:szCs w:val="22"/>
        </w:rPr>
        <w:t>when</w:t>
      </w:r>
      <w:r w:rsidRPr="00E4203B">
        <w:rPr>
          <w:rFonts w:ascii="Times New Roman" w:hAnsi="Times New Roman" w:cs="Times New Roman"/>
          <w:color w:val="000000"/>
          <w:sz w:val="22"/>
          <w:szCs w:val="22"/>
        </w:rPr>
        <w:t xml:space="preserve">. </w:t>
      </w:r>
    </w:p>
    <w:p w:rsidR="00C420EA" w:rsidRPr="00E4203B" w:rsidRDefault="00C420EA" w:rsidP="00C420EA">
      <w:pPr>
        <w:pStyle w:val="NoSpacing"/>
        <w:rPr>
          <w:rFonts w:ascii="Times New Roman" w:hAnsi="Times New Roman" w:cs="Times New Roman"/>
          <w:sz w:val="22"/>
          <w:szCs w:val="22"/>
        </w:rPr>
      </w:pPr>
    </w:p>
    <w:p w:rsidR="00C420EA" w:rsidRPr="00C420EA" w:rsidRDefault="00C420EA" w:rsidP="00C420EA">
      <w:pPr>
        <w:pStyle w:val="NoSpacing"/>
        <w:rPr>
          <w:rFonts w:ascii="Times New Roman" w:hAnsi="Times New Roman" w:cs="Times New Roman"/>
          <w:color w:val="000000"/>
          <w:sz w:val="22"/>
          <w:szCs w:val="22"/>
        </w:rPr>
      </w:pPr>
      <w:r w:rsidRPr="00E4203B">
        <w:rPr>
          <w:rFonts w:ascii="Times New Roman" w:hAnsi="Times New Roman" w:cs="Times New Roman"/>
          <w:sz w:val="22"/>
          <w:szCs w:val="22"/>
        </w:rPr>
        <w:t xml:space="preserve">Examples from </w:t>
      </w:r>
      <w:r w:rsidRPr="00C420EA">
        <w:rPr>
          <w:rFonts w:ascii="Times New Roman" w:hAnsi="Times New Roman" w:cs="Times New Roman"/>
          <w:color w:val="000000"/>
          <w:sz w:val="22"/>
          <w:szCs w:val="22"/>
        </w:rPr>
        <w:t>“An Open Heart”</w:t>
      </w:r>
    </w:p>
    <w:p w:rsidR="00C420EA" w:rsidRPr="00E4203B" w:rsidRDefault="00C420EA" w:rsidP="00C420EA">
      <w:pPr>
        <w:pStyle w:val="NoSpacing"/>
        <w:rPr>
          <w:rFonts w:ascii="Times New Roman" w:hAnsi="Times New Roman" w:cs="Times New Roman"/>
        </w:rPr>
      </w:pPr>
    </w:p>
    <w:p w:rsidR="00C420EA" w:rsidRPr="00FF44CD" w:rsidRDefault="00C420EA" w:rsidP="00C420EA">
      <w:pPr>
        <w:pStyle w:val="NoSpacing"/>
        <w:numPr>
          <w:ilvl w:val="0"/>
          <w:numId w:val="1"/>
        </w:numPr>
        <w:tabs>
          <w:tab w:val="left" w:pos="720"/>
          <w:tab w:val="left" w:pos="990"/>
        </w:tabs>
        <w:rPr>
          <w:rFonts w:ascii="Times New Roman" w:hAnsi="Times New Roman" w:cs="Times New Roman"/>
          <w:sz w:val="22"/>
          <w:szCs w:val="22"/>
        </w:rPr>
      </w:pPr>
      <w:r w:rsidRPr="00FF44CD">
        <w:rPr>
          <w:rFonts w:ascii="Times New Roman" w:hAnsi="Times New Roman" w:cs="Times New Roman"/>
          <w:b/>
          <w:sz w:val="22"/>
          <w:szCs w:val="22"/>
        </w:rPr>
        <w:t>Question:</w:t>
      </w:r>
      <w:r w:rsidRPr="00FF44CD">
        <w:rPr>
          <w:rFonts w:ascii="Times New Roman" w:hAnsi="Times New Roman" w:cs="Times New Roman"/>
          <w:sz w:val="22"/>
          <w:szCs w:val="22"/>
        </w:rPr>
        <w:t xml:space="preserve"> </w:t>
      </w:r>
      <w:r>
        <w:rPr>
          <w:rFonts w:ascii="Times New Roman" w:hAnsi="Times New Roman" w:cs="Times New Roman"/>
          <w:sz w:val="22"/>
          <w:szCs w:val="22"/>
        </w:rPr>
        <w:t>What do the two women bring the family at Christmas time?</w:t>
      </w:r>
    </w:p>
    <w:p w:rsidR="00C420EA" w:rsidRPr="00FF44CD" w:rsidRDefault="00C420EA" w:rsidP="00C420EA">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 xml:space="preserve">Answer: </w:t>
      </w:r>
      <w:r>
        <w:rPr>
          <w:rFonts w:ascii="Times New Roman" w:hAnsi="Times New Roman" w:cs="Times New Roman"/>
          <w:sz w:val="22"/>
          <w:szCs w:val="22"/>
        </w:rPr>
        <w:t>Groceries like “milk, butter, bread, cheese, and Christmas oranges” (17-18).</w:t>
      </w:r>
    </w:p>
    <w:p w:rsidR="00C420EA" w:rsidRPr="00FF44CD" w:rsidRDefault="00C420EA" w:rsidP="00C420EA">
      <w:pPr>
        <w:pStyle w:val="NoSpacing"/>
        <w:numPr>
          <w:ilvl w:val="0"/>
          <w:numId w:val="1"/>
        </w:numPr>
        <w:tabs>
          <w:tab w:val="left" w:pos="720"/>
          <w:tab w:val="left" w:pos="990"/>
        </w:tabs>
        <w:rPr>
          <w:rFonts w:ascii="Times New Roman" w:hAnsi="Times New Roman" w:cs="Times New Roman"/>
          <w:sz w:val="22"/>
          <w:szCs w:val="22"/>
        </w:rPr>
      </w:pPr>
      <w:r w:rsidRPr="00FF44CD">
        <w:rPr>
          <w:rFonts w:ascii="Times New Roman" w:hAnsi="Times New Roman" w:cs="Times New Roman"/>
          <w:b/>
          <w:sz w:val="22"/>
          <w:szCs w:val="22"/>
        </w:rPr>
        <w:t>Question:</w:t>
      </w:r>
      <w:r w:rsidRPr="00FF44CD">
        <w:rPr>
          <w:rFonts w:ascii="Times New Roman" w:hAnsi="Times New Roman" w:cs="Times New Roman"/>
          <w:sz w:val="22"/>
          <w:szCs w:val="22"/>
        </w:rPr>
        <w:t xml:space="preserve"> </w:t>
      </w:r>
      <w:r>
        <w:rPr>
          <w:rFonts w:ascii="Times New Roman" w:hAnsi="Times New Roman" w:cs="Times New Roman"/>
          <w:sz w:val="22"/>
          <w:szCs w:val="22"/>
        </w:rPr>
        <w:t>Why did the narrator always feel hungry when she was eight?</w:t>
      </w:r>
    </w:p>
    <w:p w:rsidR="00C420EA" w:rsidRPr="00FF44CD" w:rsidRDefault="00C420EA" w:rsidP="00C420EA">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 xml:space="preserve">Answer: </w:t>
      </w:r>
      <w:r>
        <w:rPr>
          <w:rFonts w:ascii="Times New Roman" w:hAnsi="Times New Roman" w:cs="Times New Roman"/>
          <w:sz w:val="22"/>
          <w:szCs w:val="22"/>
        </w:rPr>
        <w:t>Because her father had “no work” (2) and therefore no money to buy food.</w:t>
      </w:r>
    </w:p>
    <w:p w:rsidR="00C420EA" w:rsidRPr="00E4203B" w:rsidRDefault="00C420EA" w:rsidP="00C420EA">
      <w:pPr>
        <w:pStyle w:val="NoSpacing"/>
        <w:rPr>
          <w:rFonts w:ascii="Times New Roman" w:hAnsi="Times New Roman" w:cs="Times New Roman"/>
        </w:rPr>
      </w:pPr>
    </w:p>
    <w:tbl>
      <w:tblPr>
        <w:tblStyle w:val="TableGrid"/>
        <w:tblW w:w="9738" w:type="dxa"/>
        <w:tblBorders>
          <w:insideH w:val="none" w:sz="0" w:space="0" w:color="auto"/>
          <w:insideV w:val="none" w:sz="0" w:space="0" w:color="auto"/>
        </w:tblBorders>
        <w:tblLook w:val="04A0" w:firstRow="1" w:lastRow="0" w:firstColumn="1" w:lastColumn="0" w:noHBand="0" w:noVBand="1"/>
      </w:tblPr>
      <w:tblGrid>
        <w:gridCol w:w="9738"/>
      </w:tblGrid>
      <w:tr w:rsidR="00C420EA" w:rsidRPr="00E4203B" w:rsidTr="002E5380">
        <w:tc>
          <w:tcPr>
            <w:tcW w:w="9738" w:type="dxa"/>
            <w:shd w:val="clear" w:color="auto" w:fill="auto"/>
          </w:tcPr>
          <w:p w:rsidR="00C420EA" w:rsidRPr="00E4203B" w:rsidRDefault="00C420EA" w:rsidP="002E5380">
            <w:pPr>
              <w:pStyle w:val="NoSpacing"/>
              <w:rPr>
                <w:rFonts w:ascii="Times New Roman" w:hAnsi="Times New Roman" w:cs="Times New Roman"/>
                <w:b/>
              </w:rPr>
            </w:pPr>
            <w:r w:rsidRPr="00FF44CD">
              <w:rPr>
                <w:rFonts w:ascii="Times New Roman" w:hAnsi="Times New Roman" w:cs="Times New Roman"/>
                <w:b/>
                <w:sz w:val="22"/>
              </w:rPr>
              <w:t xml:space="preserve">In the space below, write two additional Level One questions from </w:t>
            </w:r>
            <w:r w:rsidRPr="00C420EA">
              <w:rPr>
                <w:rFonts w:ascii="Times New Roman" w:hAnsi="Times New Roman" w:cs="Times New Roman"/>
                <w:b/>
                <w:color w:val="000000"/>
                <w:sz w:val="22"/>
                <w:szCs w:val="22"/>
              </w:rPr>
              <w:t>“An Open Heart.”</w:t>
            </w:r>
          </w:p>
        </w:tc>
      </w:tr>
    </w:tbl>
    <w:p w:rsidR="00C420EA" w:rsidRPr="00E4203B" w:rsidRDefault="00C420EA" w:rsidP="00C420EA">
      <w:pPr>
        <w:pStyle w:val="NoSpacing"/>
        <w:rPr>
          <w:rFonts w:ascii="Times New Roman" w:hAnsi="Times New Roman" w:cs="Times New Roman"/>
        </w:rPr>
      </w:pPr>
    </w:p>
    <w:p w:rsidR="00C420EA" w:rsidRPr="00E4203B" w:rsidRDefault="00C420EA" w:rsidP="00C420EA">
      <w:pPr>
        <w:pStyle w:val="NoSpacing"/>
        <w:numPr>
          <w:ilvl w:val="0"/>
          <w:numId w:val="2"/>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numPr>
          <w:ilvl w:val="0"/>
          <w:numId w:val="2"/>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Heading3Section"/>
        <w:spacing w:line="240" w:lineRule="auto"/>
        <w:rPr>
          <w:rFonts w:ascii="Times New Roman" w:hAnsi="Times New Roman" w:cs="Times New Roman"/>
        </w:rPr>
      </w:pPr>
      <w:r w:rsidRPr="00E4203B">
        <w:rPr>
          <w:rFonts w:ascii="Times New Roman" w:hAnsi="Times New Roman" w:cs="Times New Roman"/>
        </w:rPr>
        <w:t>Level Two: Reading Between the Lines for Interpretive Questions</w:t>
      </w:r>
    </w:p>
    <w:p w:rsidR="00C420EA" w:rsidRPr="00E4203B" w:rsidRDefault="00C420EA" w:rsidP="00C420EA">
      <w:pPr>
        <w:pStyle w:val="BodyText"/>
        <w:spacing w:line="240" w:lineRule="auto"/>
        <w:rPr>
          <w:sz w:val="22"/>
          <w:szCs w:val="22"/>
        </w:rPr>
      </w:pPr>
      <w:r w:rsidRPr="00E4203B">
        <w:rPr>
          <w:sz w:val="22"/>
          <w:szCs w:val="22"/>
        </w:rPr>
        <w:t>Proficient readers make interpretations based upon details in the text. As you read, you should be asking questions that can be answered by making inferences and assumptions based upon evidence in the text, such as “What does a detail or image represent, suggest, or personify?”</w:t>
      </w:r>
    </w:p>
    <w:p w:rsidR="00C420EA" w:rsidRPr="00E4203B" w:rsidRDefault="00C420EA" w:rsidP="00C420EA">
      <w:pPr>
        <w:pStyle w:val="NoSpacing"/>
        <w:rPr>
          <w:rFonts w:ascii="Times New Roman" w:hAnsi="Times New Roman" w:cs="Times New Roman"/>
          <w:sz w:val="22"/>
          <w:szCs w:val="22"/>
        </w:rPr>
      </w:pPr>
      <w:r w:rsidRPr="00E4203B">
        <w:rPr>
          <w:rFonts w:ascii="Times New Roman" w:hAnsi="Times New Roman" w:cs="Times New Roman"/>
          <w:sz w:val="22"/>
          <w:szCs w:val="22"/>
        </w:rPr>
        <w:t>Generate questions that can be answered by interpreting, classifying, comparing, contrasting, and finding patterns. These questions are “interpretive” questions.</w:t>
      </w:r>
    </w:p>
    <w:p w:rsidR="00C420EA" w:rsidRDefault="00C420EA" w:rsidP="00C420EA">
      <w:pPr>
        <w:pStyle w:val="NoSpacing"/>
        <w:rPr>
          <w:rFonts w:ascii="Times New Roman" w:hAnsi="Times New Roman" w:cs="Times New Roman"/>
          <w:sz w:val="22"/>
          <w:szCs w:val="22"/>
        </w:rPr>
      </w:pPr>
    </w:p>
    <w:p w:rsidR="00C420EA" w:rsidRDefault="00C420EA" w:rsidP="00C420EA">
      <w:pPr>
        <w:pStyle w:val="NoSpacing"/>
        <w:rPr>
          <w:rFonts w:ascii="Times New Roman" w:hAnsi="Times New Roman" w:cs="Times New Roman"/>
          <w:color w:val="000000"/>
          <w:sz w:val="22"/>
          <w:szCs w:val="22"/>
        </w:rPr>
      </w:pPr>
      <w:r w:rsidRPr="00E4203B">
        <w:rPr>
          <w:rFonts w:ascii="Times New Roman" w:hAnsi="Times New Roman" w:cs="Times New Roman"/>
          <w:sz w:val="22"/>
          <w:szCs w:val="22"/>
        </w:rPr>
        <w:t xml:space="preserve">Examples from </w:t>
      </w:r>
      <w:r w:rsidRPr="00C420EA">
        <w:rPr>
          <w:rFonts w:ascii="Times New Roman" w:hAnsi="Times New Roman" w:cs="Times New Roman"/>
          <w:color w:val="000000"/>
          <w:sz w:val="22"/>
          <w:szCs w:val="22"/>
        </w:rPr>
        <w:t>“An Open Heart”</w:t>
      </w:r>
    </w:p>
    <w:p w:rsidR="00C420EA" w:rsidRPr="00FF44CD" w:rsidRDefault="00C420EA" w:rsidP="00C420EA">
      <w:pPr>
        <w:pStyle w:val="NoSpacing"/>
        <w:rPr>
          <w:rFonts w:ascii="Times New Roman" w:hAnsi="Times New Roman" w:cs="Times New Roman"/>
          <w:i/>
          <w:sz w:val="22"/>
          <w:szCs w:val="22"/>
          <w:u w:val="single"/>
        </w:rPr>
      </w:pPr>
    </w:p>
    <w:p w:rsidR="00C420EA" w:rsidRDefault="00C420EA" w:rsidP="00C420EA">
      <w:pPr>
        <w:pStyle w:val="NoSpacing"/>
        <w:numPr>
          <w:ilvl w:val="0"/>
          <w:numId w:val="5"/>
        </w:numPr>
        <w:tabs>
          <w:tab w:val="left" w:pos="720"/>
          <w:tab w:val="left" w:pos="990"/>
        </w:tabs>
        <w:rPr>
          <w:rFonts w:ascii="Times New Roman" w:hAnsi="Times New Roman" w:cs="Times New Roman"/>
          <w:sz w:val="22"/>
          <w:szCs w:val="22"/>
        </w:rPr>
      </w:pPr>
      <w:r w:rsidRPr="00DC69A5">
        <w:rPr>
          <w:rFonts w:ascii="Times New Roman" w:hAnsi="Times New Roman" w:cs="Times New Roman"/>
          <w:b/>
          <w:sz w:val="22"/>
          <w:szCs w:val="22"/>
        </w:rPr>
        <w:t>Question:</w:t>
      </w:r>
      <w:r>
        <w:rPr>
          <w:rFonts w:ascii="Times New Roman" w:hAnsi="Times New Roman" w:cs="Times New Roman"/>
          <w:sz w:val="22"/>
          <w:szCs w:val="22"/>
        </w:rPr>
        <w:t xml:space="preserve"> </w:t>
      </w:r>
      <w:r>
        <w:rPr>
          <w:rFonts w:ascii="Times New Roman" w:hAnsi="Times New Roman" w:cs="Times New Roman"/>
          <w:sz w:val="22"/>
          <w:szCs w:val="22"/>
        </w:rPr>
        <w:t>Why are the gifts the two women bring significant later in the story?</w:t>
      </w:r>
    </w:p>
    <w:p w:rsidR="00C420EA" w:rsidRPr="00FF44CD" w:rsidRDefault="00C420EA" w:rsidP="00C420EA">
      <w:pPr>
        <w:pStyle w:val="NoSpacing"/>
        <w:tabs>
          <w:tab w:val="left" w:pos="720"/>
          <w:tab w:val="left" w:pos="990"/>
        </w:tabs>
        <w:ind w:left="720"/>
        <w:rPr>
          <w:rFonts w:ascii="Times New Roman" w:hAnsi="Times New Roman" w:cs="Times New Roman"/>
          <w:sz w:val="22"/>
          <w:szCs w:val="22"/>
        </w:rPr>
      </w:pPr>
      <w:r w:rsidRPr="00DC69A5">
        <w:rPr>
          <w:rFonts w:ascii="Times New Roman" w:hAnsi="Times New Roman" w:cs="Times New Roman"/>
          <w:b/>
          <w:sz w:val="22"/>
          <w:szCs w:val="22"/>
        </w:rPr>
        <w:t>Answer:</w:t>
      </w:r>
      <w:r>
        <w:rPr>
          <w:rFonts w:ascii="Times New Roman" w:hAnsi="Times New Roman" w:cs="Times New Roman"/>
          <w:sz w:val="22"/>
          <w:szCs w:val="22"/>
        </w:rPr>
        <w:t xml:space="preserve"> </w:t>
      </w:r>
      <w:r>
        <w:rPr>
          <w:rFonts w:ascii="Times New Roman" w:hAnsi="Times New Roman" w:cs="Times New Roman"/>
          <w:sz w:val="22"/>
          <w:szCs w:val="22"/>
        </w:rPr>
        <w:t>Because the gifts that the two women bring are echoed when the narrator gives the man $10 and he goes to the grocery store to buy the same items (37-38).</w:t>
      </w:r>
    </w:p>
    <w:p w:rsidR="00C420EA" w:rsidRPr="00FF44CD" w:rsidRDefault="00C420EA" w:rsidP="00C420EA">
      <w:pPr>
        <w:pStyle w:val="NoSpacing"/>
        <w:numPr>
          <w:ilvl w:val="0"/>
          <w:numId w:val="5"/>
        </w:numPr>
        <w:tabs>
          <w:tab w:val="left" w:pos="720"/>
          <w:tab w:val="left" w:pos="990"/>
        </w:tabs>
        <w:rPr>
          <w:rFonts w:ascii="Times New Roman" w:hAnsi="Times New Roman" w:cs="Times New Roman"/>
          <w:sz w:val="22"/>
          <w:szCs w:val="22"/>
        </w:rPr>
      </w:pPr>
      <w:r w:rsidRPr="00FF44CD">
        <w:rPr>
          <w:rFonts w:ascii="Times New Roman" w:hAnsi="Times New Roman" w:cs="Times New Roman"/>
          <w:b/>
          <w:sz w:val="22"/>
          <w:szCs w:val="22"/>
        </w:rPr>
        <w:t>Question:</w:t>
      </w:r>
      <w:r w:rsidRPr="00FF44CD">
        <w:rPr>
          <w:rFonts w:ascii="Times New Roman" w:hAnsi="Times New Roman" w:cs="Times New Roman"/>
          <w:sz w:val="22"/>
          <w:szCs w:val="22"/>
        </w:rPr>
        <w:t xml:space="preserve"> </w:t>
      </w:r>
      <w:r>
        <w:rPr>
          <w:rFonts w:ascii="Times New Roman" w:hAnsi="Times New Roman" w:cs="Times New Roman"/>
          <w:sz w:val="22"/>
          <w:szCs w:val="22"/>
        </w:rPr>
        <w:t xml:space="preserve">Why is the </w:t>
      </w:r>
      <w:r>
        <w:rPr>
          <w:rFonts w:ascii="Times New Roman" w:hAnsi="Times New Roman" w:cs="Times New Roman"/>
          <w:sz w:val="22"/>
          <w:szCs w:val="22"/>
        </w:rPr>
        <w:t>feeling of hunger significant to the narrator’s growth as an individual?</w:t>
      </w:r>
    </w:p>
    <w:p w:rsidR="00C420EA" w:rsidRPr="00DC69A5" w:rsidRDefault="00C420EA" w:rsidP="00C420EA">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 xml:space="preserve">Answer: </w:t>
      </w:r>
      <w:proofErr w:type="gramStart"/>
      <w:r>
        <w:rPr>
          <w:rFonts w:ascii="Times New Roman" w:hAnsi="Times New Roman" w:cs="Times New Roman"/>
          <w:sz w:val="22"/>
          <w:szCs w:val="22"/>
        </w:rPr>
        <w:t>This feeling of hunger helps her empathize</w:t>
      </w:r>
      <w:proofErr w:type="gramEnd"/>
      <w:r>
        <w:rPr>
          <w:rFonts w:ascii="Times New Roman" w:hAnsi="Times New Roman" w:cs="Times New Roman"/>
          <w:sz w:val="22"/>
          <w:szCs w:val="22"/>
        </w:rPr>
        <w:t xml:space="preserve"> with what others must feel when they go without food.  As an eight-year-old, she has a greater respect and understanding for those suffering in India and Africa (11) and as an </w:t>
      </w:r>
      <w:proofErr w:type="gramStart"/>
      <w:r>
        <w:rPr>
          <w:rFonts w:ascii="Times New Roman" w:hAnsi="Times New Roman" w:cs="Times New Roman"/>
          <w:sz w:val="22"/>
          <w:szCs w:val="22"/>
        </w:rPr>
        <w:t>adult,</w:t>
      </w:r>
      <w:proofErr w:type="gramEnd"/>
      <w:r>
        <w:rPr>
          <w:rFonts w:ascii="Times New Roman" w:hAnsi="Times New Roman" w:cs="Times New Roman"/>
          <w:sz w:val="22"/>
          <w:szCs w:val="22"/>
        </w:rPr>
        <w:t xml:space="preserve"> it is this empathy that motivates her to give the man with the sleeping bag money (20-37).</w:t>
      </w:r>
    </w:p>
    <w:p w:rsidR="00C420EA" w:rsidRPr="00E4203B" w:rsidRDefault="00C420EA" w:rsidP="00C420EA">
      <w:pPr>
        <w:pStyle w:val="NoSpacing"/>
        <w:rPr>
          <w:rFonts w:ascii="Times New Roman" w:hAnsi="Times New Roman" w:cs="Times New Roman"/>
        </w:rPr>
      </w:pPr>
    </w:p>
    <w:tbl>
      <w:tblPr>
        <w:tblStyle w:val="TableGrid"/>
        <w:tblW w:w="9738" w:type="dxa"/>
        <w:tblBorders>
          <w:insideH w:val="none" w:sz="0" w:space="0" w:color="auto"/>
          <w:insideV w:val="none" w:sz="0" w:space="0" w:color="auto"/>
        </w:tblBorders>
        <w:tblLook w:val="04A0" w:firstRow="1" w:lastRow="0" w:firstColumn="1" w:lastColumn="0" w:noHBand="0" w:noVBand="1"/>
      </w:tblPr>
      <w:tblGrid>
        <w:gridCol w:w="9738"/>
      </w:tblGrid>
      <w:tr w:rsidR="00C420EA" w:rsidRPr="00E4203B" w:rsidTr="002E5380">
        <w:tc>
          <w:tcPr>
            <w:tcW w:w="9738" w:type="dxa"/>
            <w:shd w:val="clear" w:color="auto" w:fill="auto"/>
          </w:tcPr>
          <w:p w:rsidR="00C420EA" w:rsidRPr="00FF44CD" w:rsidRDefault="00C420EA" w:rsidP="002E5380">
            <w:pPr>
              <w:pStyle w:val="NoSpacing"/>
              <w:rPr>
                <w:rFonts w:ascii="Times New Roman" w:hAnsi="Times New Roman" w:cs="Times New Roman"/>
                <w:b/>
                <w:i/>
                <w:sz w:val="22"/>
                <w:szCs w:val="22"/>
              </w:rPr>
            </w:pPr>
            <w:r w:rsidRPr="00FF44CD">
              <w:rPr>
                <w:rFonts w:ascii="Times New Roman" w:hAnsi="Times New Roman" w:cs="Times New Roman"/>
                <w:b/>
                <w:sz w:val="22"/>
                <w:szCs w:val="22"/>
              </w:rPr>
              <w:t xml:space="preserve">In the space below, write two additional Level Two questions from </w:t>
            </w:r>
            <w:r w:rsidRPr="00C420EA">
              <w:rPr>
                <w:rFonts w:ascii="Times New Roman" w:hAnsi="Times New Roman" w:cs="Times New Roman"/>
                <w:b/>
                <w:color w:val="000000"/>
                <w:sz w:val="22"/>
                <w:szCs w:val="22"/>
              </w:rPr>
              <w:t>“An Open Heart.”</w:t>
            </w:r>
          </w:p>
        </w:tc>
      </w:tr>
    </w:tbl>
    <w:p w:rsidR="00C420EA" w:rsidRDefault="00C420EA" w:rsidP="00C420EA">
      <w:pPr>
        <w:pStyle w:val="NoSpacing"/>
        <w:rPr>
          <w:rFonts w:ascii="Times New Roman" w:hAnsi="Times New Roman" w:cs="Times New Roman"/>
        </w:rPr>
      </w:pPr>
    </w:p>
    <w:p w:rsidR="00C420EA" w:rsidRDefault="00C420EA" w:rsidP="00C420EA">
      <w:pPr>
        <w:pStyle w:val="NoSpacing"/>
        <w:rPr>
          <w:rFonts w:ascii="Times New Roman" w:hAnsi="Times New Roman" w:cs="Times New Roman"/>
        </w:rPr>
      </w:pPr>
    </w:p>
    <w:p w:rsidR="00C420EA" w:rsidRPr="00E4203B" w:rsidRDefault="00C420EA" w:rsidP="00C420EA">
      <w:pPr>
        <w:pStyle w:val="NoSpacing"/>
        <w:rPr>
          <w:rFonts w:ascii="Times New Roman" w:hAnsi="Times New Roman" w:cs="Times New Roman"/>
        </w:rPr>
      </w:pPr>
    </w:p>
    <w:p w:rsidR="00C420EA" w:rsidRPr="00E4203B" w:rsidRDefault="00C420EA" w:rsidP="00C420EA">
      <w:pPr>
        <w:pStyle w:val="NoSpacing"/>
        <w:numPr>
          <w:ilvl w:val="0"/>
          <w:numId w:val="3"/>
        </w:numPr>
        <w:rPr>
          <w:rFonts w:ascii="Times New Roman" w:hAnsi="Times New Roman" w:cs="Times New Roman"/>
          <w:u w:val="single"/>
        </w:rPr>
      </w:pPr>
      <w:r w:rsidRPr="00E4203B">
        <w:rPr>
          <w:rFonts w:ascii="Times New Roman" w:hAnsi="Times New Roman" w:cs="Times New Roman"/>
          <w:b/>
        </w:rPr>
        <w:lastRenderedPageBreak/>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w:t>
      </w:r>
    </w:p>
    <w:p w:rsidR="00C420EA" w:rsidRPr="00E4203B" w:rsidRDefault="00C420EA" w:rsidP="00C420EA">
      <w:pPr>
        <w:pStyle w:val="NoSpacing"/>
        <w:ind w:left="360"/>
        <w:rPr>
          <w:rFonts w:ascii="Times New Roman" w:hAnsi="Times New Roman" w:cs="Times New Roman"/>
          <w:u w:val="single"/>
        </w:rPr>
      </w:pPr>
    </w:p>
    <w:p w:rsidR="00C420EA" w:rsidRPr="00E4203B" w:rsidRDefault="00C420EA" w:rsidP="00C420EA">
      <w:pPr>
        <w:pStyle w:val="NoSpacing"/>
        <w:ind w:left="360"/>
        <w:rPr>
          <w:rFonts w:ascii="Times New Roman" w:hAnsi="Times New Roman" w:cs="Times New Roman"/>
          <w:u w:val="single"/>
        </w:rPr>
      </w:pPr>
      <w:r w:rsidRPr="00E4203B">
        <w:rPr>
          <w:rFonts w:ascii="Times New Roman" w:hAnsi="Times New Roman" w:cs="Times New Roman"/>
          <w:u w:val="single"/>
        </w:rPr>
        <w:t>___</w:t>
      </w:r>
      <w:r w:rsidRPr="00E4203B">
        <w:rPr>
          <w:rFonts w:ascii="Times New Roman" w:hAnsi="Times New Roman" w:cs="Times New Roman"/>
          <w:u w:val="single"/>
        </w:rPr>
        <w:tab/>
        <w:t>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______</w:t>
      </w:r>
    </w:p>
    <w:p w:rsidR="00C420EA" w:rsidRPr="00E4203B" w:rsidRDefault="00C420EA" w:rsidP="00C420EA">
      <w:pPr>
        <w:pStyle w:val="NoSpacing"/>
        <w:tabs>
          <w:tab w:val="left" w:pos="90"/>
        </w:tabs>
        <w:ind w:left="180"/>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u w:val="single"/>
        </w:rPr>
        <w:tab/>
        <w:t>________________________________________________________________________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numPr>
          <w:ilvl w:val="0"/>
          <w:numId w:val="3"/>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______</w:t>
      </w:r>
    </w:p>
    <w:p w:rsidR="00C420EA" w:rsidRPr="00E4203B" w:rsidRDefault="00C420EA" w:rsidP="00C420EA">
      <w:pPr>
        <w:pStyle w:val="NoSpacing"/>
        <w:ind w:left="360"/>
        <w:rPr>
          <w:rFonts w:ascii="Times New Roman" w:hAnsi="Times New Roman" w:cs="Times New Roman"/>
          <w:u w:val="single"/>
        </w:rPr>
      </w:pPr>
    </w:p>
    <w:p w:rsidR="00C420EA" w:rsidRPr="00E4203B" w:rsidRDefault="00C420EA" w:rsidP="00C420EA">
      <w:pPr>
        <w:pStyle w:val="NoSpacing"/>
        <w:ind w:left="360"/>
        <w:rPr>
          <w:rFonts w:ascii="Times New Roman" w:hAnsi="Times New Roman" w:cs="Times New Roman"/>
          <w:u w:val="single"/>
        </w:rPr>
      </w:pPr>
      <w:r w:rsidRPr="00E4203B">
        <w:rPr>
          <w:rFonts w:ascii="Times New Roman" w:hAnsi="Times New Roman" w:cs="Times New Roman"/>
          <w:u w:val="single"/>
        </w:rPr>
        <w:tab/>
        <w:t>________________________________________________________________________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C420EA" w:rsidRPr="00E4203B" w:rsidRDefault="00C420EA" w:rsidP="00C420EA">
      <w:pPr>
        <w:pStyle w:val="NoSpacing"/>
        <w:tabs>
          <w:tab w:val="left" w:pos="90"/>
        </w:tabs>
        <w:ind w:left="180"/>
        <w:rPr>
          <w:rFonts w:ascii="Times New Roman" w:hAnsi="Times New Roman" w:cs="Times New Roman"/>
          <w:u w:val="single"/>
        </w:rPr>
      </w:pPr>
    </w:p>
    <w:p w:rsidR="00C420EA" w:rsidRPr="00E4203B" w:rsidRDefault="00C420EA" w:rsidP="00C420EA">
      <w:pPr>
        <w:pStyle w:val="NoSpacing"/>
        <w:tabs>
          <w:tab w:val="left" w:pos="90"/>
        </w:tabs>
        <w:ind w:left="18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rPr>
          <w:rFonts w:ascii="Times New Roman" w:hAnsi="Times New Roman" w:cs="Times New Roman"/>
          <w:b/>
          <w:sz w:val="22"/>
          <w:szCs w:val="22"/>
        </w:rPr>
      </w:pPr>
      <w:r w:rsidRPr="00E4203B">
        <w:rPr>
          <w:rFonts w:ascii="Times New Roman" w:hAnsi="Times New Roman" w:cs="Times New Roman"/>
          <w:b/>
          <w:sz w:val="22"/>
          <w:szCs w:val="22"/>
        </w:rPr>
        <w:t>LEVEL THREE: READING BEYOND THE LINES FOR UNIVERSAL MEANING QUESTIONS</w:t>
      </w:r>
    </w:p>
    <w:p w:rsidR="00C420EA" w:rsidRPr="00E4203B" w:rsidRDefault="00C420EA" w:rsidP="00C420EA">
      <w:pPr>
        <w:pStyle w:val="BodyText"/>
        <w:spacing w:line="240" w:lineRule="auto"/>
        <w:rPr>
          <w:sz w:val="22"/>
          <w:szCs w:val="22"/>
        </w:rPr>
      </w:pPr>
      <w:r w:rsidRPr="00E4203B">
        <w:rPr>
          <w:sz w:val="22"/>
          <w:szCs w:val="22"/>
        </w:rPr>
        <w:t xml:space="preserve">As you read, you should move beyond the text to connect to universal meaning. Ask mental questions like, “How does this text connect with my life, with life in a larger sense for all human beings, with my ideas about morality or values?” These questions are open-ended and go beyond the text. They are intended to provoke a discussion of abstract issues and thematic concerns. </w:t>
      </w:r>
    </w:p>
    <w:p w:rsidR="00C420EA" w:rsidRPr="00E4203B" w:rsidRDefault="00C420EA" w:rsidP="00C420EA">
      <w:pPr>
        <w:pStyle w:val="NoSpacing"/>
        <w:rPr>
          <w:rFonts w:ascii="Times New Roman" w:hAnsi="Times New Roman" w:cs="Times New Roman"/>
          <w:sz w:val="22"/>
          <w:szCs w:val="22"/>
        </w:rPr>
      </w:pPr>
      <w:r w:rsidRPr="00E4203B">
        <w:rPr>
          <w:rFonts w:ascii="Times New Roman" w:hAnsi="Times New Roman" w:cs="Times New Roman"/>
          <w:sz w:val="22"/>
          <w:szCs w:val="22"/>
        </w:rPr>
        <w:t>Generate questions that can be answered by connecting literature to your own experiences or to universal meanings. These questions begin with ideas in the text but move from the “what?” of the text to the “so what?” of the text—the abstract issues and thematic concerns. Specific textual references are NOT included.</w:t>
      </w:r>
    </w:p>
    <w:p w:rsidR="00C420EA" w:rsidRDefault="00C420EA" w:rsidP="00C420EA">
      <w:pPr>
        <w:pStyle w:val="NoSpacing"/>
        <w:rPr>
          <w:rFonts w:ascii="Times New Roman" w:hAnsi="Times New Roman" w:cs="Times New Roman"/>
          <w:sz w:val="22"/>
          <w:szCs w:val="22"/>
        </w:rPr>
      </w:pPr>
    </w:p>
    <w:p w:rsidR="00C420EA" w:rsidRDefault="00C420EA" w:rsidP="00C420EA">
      <w:pPr>
        <w:pStyle w:val="NoSpacing"/>
        <w:rPr>
          <w:rFonts w:ascii="Times New Roman" w:hAnsi="Times New Roman" w:cs="Times New Roman"/>
          <w:color w:val="000000"/>
          <w:sz w:val="22"/>
          <w:szCs w:val="22"/>
        </w:rPr>
      </w:pPr>
      <w:r w:rsidRPr="00E4203B">
        <w:rPr>
          <w:rFonts w:ascii="Times New Roman" w:hAnsi="Times New Roman" w:cs="Times New Roman"/>
          <w:sz w:val="22"/>
          <w:szCs w:val="22"/>
        </w:rPr>
        <w:t xml:space="preserve">Examples from </w:t>
      </w:r>
      <w:r w:rsidRPr="00C420EA">
        <w:rPr>
          <w:rFonts w:ascii="Times New Roman" w:hAnsi="Times New Roman" w:cs="Times New Roman"/>
          <w:color w:val="000000"/>
          <w:sz w:val="22"/>
          <w:szCs w:val="22"/>
        </w:rPr>
        <w:t>“An Open Heart”</w:t>
      </w:r>
    </w:p>
    <w:p w:rsidR="00C420EA" w:rsidRPr="00E4203B" w:rsidRDefault="00C420EA" w:rsidP="00C420EA">
      <w:pPr>
        <w:pStyle w:val="NoSpacing"/>
        <w:rPr>
          <w:rFonts w:ascii="Times New Roman" w:hAnsi="Times New Roman" w:cs="Times New Roman"/>
        </w:rPr>
      </w:pPr>
    </w:p>
    <w:p w:rsidR="00C420EA" w:rsidRPr="00014D40" w:rsidRDefault="00C420EA" w:rsidP="00C420EA">
      <w:pPr>
        <w:pStyle w:val="NoSpacing"/>
        <w:rPr>
          <w:rFonts w:ascii="Times New Roman" w:hAnsi="Times New Roman" w:cs="Times New Roman"/>
        </w:rPr>
      </w:pPr>
      <w:r w:rsidRPr="00E4203B">
        <w:rPr>
          <w:rFonts w:ascii="Times New Roman" w:hAnsi="Times New Roman" w:cs="Times New Roman"/>
        </w:rPr>
        <w:tab/>
        <w:t>1)</w:t>
      </w:r>
      <w:r>
        <w:rPr>
          <w:rFonts w:ascii="Times New Roman" w:hAnsi="Times New Roman" w:cs="Times New Roman"/>
        </w:rPr>
        <w:t xml:space="preserve"> </w:t>
      </w:r>
      <w:r>
        <w:rPr>
          <w:rFonts w:ascii="Times New Roman" w:hAnsi="Times New Roman" w:cs="Times New Roman"/>
          <w:b/>
        </w:rPr>
        <w:t>Question:</w:t>
      </w:r>
      <w:r>
        <w:rPr>
          <w:rFonts w:ascii="Times New Roman" w:hAnsi="Times New Roman" w:cs="Times New Roman"/>
        </w:rPr>
        <w:t xml:space="preserve"> </w:t>
      </w:r>
      <w:r>
        <w:rPr>
          <w:rFonts w:ascii="Times New Roman" w:hAnsi="Times New Roman" w:cs="Times New Roman"/>
        </w:rPr>
        <w:t>In what ways are we responsible for helping others?</w:t>
      </w:r>
    </w:p>
    <w:p w:rsidR="00C420EA" w:rsidRPr="00014D40" w:rsidRDefault="00C420EA" w:rsidP="00C420EA">
      <w:pPr>
        <w:pStyle w:val="NoSpacing"/>
        <w:rPr>
          <w:rFonts w:ascii="Times New Roman" w:hAnsi="Times New Roman" w:cs="Times New Roman"/>
        </w:rPr>
      </w:pPr>
      <w:r w:rsidRPr="00E4203B">
        <w:rPr>
          <w:rFonts w:ascii="Times New Roman" w:hAnsi="Times New Roman" w:cs="Times New Roman"/>
        </w:rPr>
        <w:tab/>
        <w:t>2)</w:t>
      </w:r>
      <w:r>
        <w:rPr>
          <w:rFonts w:ascii="Times New Roman" w:hAnsi="Times New Roman" w:cs="Times New Roman"/>
        </w:rPr>
        <w:t xml:space="preserve"> </w:t>
      </w:r>
      <w:r>
        <w:rPr>
          <w:rFonts w:ascii="Times New Roman" w:hAnsi="Times New Roman" w:cs="Times New Roman"/>
          <w:b/>
        </w:rPr>
        <w:t>Question:</w:t>
      </w:r>
      <w:r>
        <w:rPr>
          <w:rFonts w:ascii="Times New Roman" w:hAnsi="Times New Roman" w:cs="Times New Roman"/>
        </w:rPr>
        <w:t xml:space="preserve"> </w:t>
      </w:r>
      <w:r w:rsidR="00B81390">
        <w:rPr>
          <w:rFonts w:ascii="Times New Roman" w:hAnsi="Times New Roman" w:cs="Times New Roman"/>
        </w:rPr>
        <w:t>How does charity benefit both those who give and those who receive</w:t>
      </w:r>
      <w:r>
        <w:rPr>
          <w:rFonts w:ascii="Times New Roman" w:hAnsi="Times New Roman" w:cs="Times New Roman"/>
        </w:rPr>
        <w:t>?</w:t>
      </w:r>
    </w:p>
    <w:p w:rsidR="00C420EA" w:rsidRPr="00E4203B" w:rsidRDefault="00C420EA" w:rsidP="00C420EA">
      <w:pPr>
        <w:pStyle w:val="NoSpacing"/>
        <w:rPr>
          <w:rFonts w:ascii="Times New Roman" w:hAnsi="Times New Roman" w:cs="Times New Roman"/>
        </w:rPr>
      </w:pPr>
    </w:p>
    <w:tbl>
      <w:tblPr>
        <w:tblStyle w:val="TableGrid"/>
        <w:tblW w:w="9648" w:type="dxa"/>
        <w:tblBorders>
          <w:insideH w:val="none" w:sz="0" w:space="0" w:color="auto"/>
          <w:insideV w:val="none" w:sz="0" w:space="0" w:color="auto"/>
        </w:tblBorders>
        <w:tblLook w:val="04A0" w:firstRow="1" w:lastRow="0" w:firstColumn="1" w:lastColumn="0" w:noHBand="0" w:noVBand="1"/>
      </w:tblPr>
      <w:tblGrid>
        <w:gridCol w:w="9648"/>
      </w:tblGrid>
      <w:tr w:rsidR="00C420EA" w:rsidRPr="00E4203B" w:rsidTr="002E5380">
        <w:tc>
          <w:tcPr>
            <w:tcW w:w="9648" w:type="dxa"/>
            <w:shd w:val="clear" w:color="auto" w:fill="auto"/>
          </w:tcPr>
          <w:p w:rsidR="00C420EA" w:rsidRPr="00C420EA" w:rsidRDefault="00C420EA" w:rsidP="002E5380">
            <w:pPr>
              <w:pStyle w:val="NoSpacing"/>
              <w:rPr>
                <w:rFonts w:ascii="Times New Roman" w:hAnsi="Times New Roman" w:cs="Times New Roman"/>
                <w:color w:val="000000"/>
                <w:sz w:val="22"/>
                <w:szCs w:val="22"/>
              </w:rPr>
            </w:pPr>
            <w:r w:rsidRPr="00FF44CD">
              <w:rPr>
                <w:rFonts w:ascii="Times New Roman" w:hAnsi="Times New Roman" w:cs="Times New Roman"/>
                <w:b/>
                <w:sz w:val="22"/>
                <w:szCs w:val="22"/>
              </w:rPr>
              <w:t xml:space="preserve">In the space below, write two additional Level Three questions suggested by </w:t>
            </w:r>
            <w:r w:rsidRPr="00C420EA">
              <w:rPr>
                <w:rFonts w:ascii="Times New Roman" w:hAnsi="Times New Roman" w:cs="Times New Roman"/>
                <w:b/>
                <w:color w:val="000000"/>
                <w:sz w:val="22"/>
                <w:szCs w:val="22"/>
              </w:rPr>
              <w:t>“An Open Heart</w:t>
            </w:r>
            <w:r w:rsidRPr="00C420EA">
              <w:rPr>
                <w:rFonts w:ascii="Times New Roman" w:hAnsi="Times New Roman" w:cs="Times New Roman"/>
                <w:b/>
                <w:color w:val="000000"/>
                <w:sz w:val="22"/>
                <w:szCs w:val="22"/>
              </w:rPr>
              <w:t>.</w:t>
            </w:r>
            <w:r w:rsidRPr="00C420EA">
              <w:rPr>
                <w:rFonts w:ascii="Times New Roman" w:hAnsi="Times New Roman" w:cs="Times New Roman"/>
                <w:b/>
                <w:color w:val="000000"/>
                <w:sz w:val="22"/>
                <w:szCs w:val="22"/>
              </w:rPr>
              <w:t>”</w:t>
            </w:r>
          </w:p>
        </w:tc>
      </w:tr>
    </w:tbl>
    <w:p w:rsidR="00C420EA" w:rsidRPr="00E4203B" w:rsidRDefault="00C420EA" w:rsidP="00C420EA">
      <w:pPr>
        <w:pStyle w:val="NoSpacing"/>
        <w:rPr>
          <w:rFonts w:ascii="Times New Roman" w:hAnsi="Times New Roman" w:cs="Times New Roman"/>
        </w:rPr>
      </w:pPr>
    </w:p>
    <w:p w:rsidR="00C420EA" w:rsidRPr="00E4203B" w:rsidRDefault="00C420EA" w:rsidP="00C420EA">
      <w:pPr>
        <w:pStyle w:val="NoSpacing"/>
        <w:numPr>
          <w:ilvl w:val="0"/>
          <w:numId w:val="4"/>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C420EA" w:rsidRPr="00E4203B" w:rsidRDefault="00C420EA" w:rsidP="00C420EA">
      <w:pPr>
        <w:pStyle w:val="NoSpacing"/>
        <w:ind w:left="360"/>
        <w:rPr>
          <w:rFonts w:ascii="Times New Roman" w:hAnsi="Times New Roman" w:cs="Times New Roman"/>
          <w:u w:val="single"/>
        </w:rPr>
      </w:pPr>
      <w:bookmarkStart w:id="0" w:name="_GoBack"/>
      <w:bookmarkEnd w:id="0"/>
    </w:p>
    <w:p w:rsidR="00C420EA" w:rsidRPr="00E4203B" w:rsidRDefault="00C420EA" w:rsidP="00C420EA">
      <w:pPr>
        <w:pStyle w:val="NoSpacing"/>
        <w:ind w:left="36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w:t>
      </w:r>
    </w:p>
    <w:p w:rsidR="00C420EA" w:rsidRPr="00E4203B" w:rsidRDefault="00C420EA" w:rsidP="00C420EA">
      <w:pPr>
        <w:pStyle w:val="NoSpacing"/>
        <w:rPr>
          <w:rFonts w:ascii="Times New Roman" w:hAnsi="Times New Roman" w:cs="Times New Roman"/>
          <w:u w:val="single"/>
        </w:rPr>
      </w:pPr>
    </w:p>
    <w:p w:rsidR="00C420EA" w:rsidRPr="00E4203B" w:rsidRDefault="00C420EA" w:rsidP="00C420EA">
      <w:pPr>
        <w:pStyle w:val="NoSpacing"/>
        <w:numPr>
          <w:ilvl w:val="0"/>
          <w:numId w:val="4"/>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C420EA" w:rsidRPr="00E4203B" w:rsidRDefault="00C420EA" w:rsidP="00C420EA">
      <w:pPr>
        <w:pStyle w:val="NoSpacing"/>
        <w:ind w:left="360"/>
        <w:rPr>
          <w:rFonts w:ascii="Times New Roman" w:hAnsi="Times New Roman" w:cs="Times New Roman"/>
          <w:u w:val="single"/>
        </w:rPr>
      </w:pPr>
    </w:p>
    <w:p w:rsidR="00C420EA" w:rsidRPr="00E4203B" w:rsidRDefault="00C420EA" w:rsidP="00C420EA">
      <w:pPr>
        <w:pStyle w:val="NoSpacing"/>
        <w:ind w:left="36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w:t>
      </w:r>
    </w:p>
    <w:p w:rsidR="00C32FC2" w:rsidRDefault="00C32FC2"/>
    <w:sectPr w:rsidR="00C32FC2" w:rsidSect="008A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ld">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3F72"/>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621C92"/>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361B44"/>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225457"/>
    <w:multiLevelType w:val="hybridMultilevel"/>
    <w:tmpl w:val="4C5E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B0361"/>
    <w:multiLevelType w:val="hybridMultilevel"/>
    <w:tmpl w:val="4C5E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EA"/>
    <w:rsid w:val="00B81390"/>
    <w:rsid w:val="00C32FC2"/>
    <w:rsid w:val="00C420EA"/>
    <w:rsid w:val="00CC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0EA"/>
    <w:pPr>
      <w:spacing w:after="0" w:line="240" w:lineRule="auto"/>
    </w:pPr>
    <w:rPr>
      <w:rFonts w:eastAsiaTheme="minorEastAsia"/>
      <w:sz w:val="24"/>
      <w:szCs w:val="24"/>
    </w:rPr>
  </w:style>
  <w:style w:type="table" w:styleId="TableGrid">
    <w:name w:val="Table Grid"/>
    <w:basedOn w:val="TableNormal"/>
    <w:uiPriority w:val="59"/>
    <w:rsid w:val="00C420E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Section">
    <w:name w:val="Heading 3_Section"/>
    <w:basedOn w:val="Normal"/>
    <w:next w:val="BodyText"/>
    <w:uiPriority w:val="99"/>
    <w:rsid w:val="00C420EA"/>
    <w:pPr>
      <w:suppressAutoHyphens/>
      <w:autoSpaceDE w:val="0"/>
      <w:autoSpaceDN w:val="0"/>
      <w:adjustRightInd w:val="0"/>
      <w:spacing w:before="240" w:line="288" w:lineRule="auto"/>
      <w:textAlignment w:val="center"/>
    </w:pPr>
    <w:rPr>
      <w:rFonts w:ascii="Gotham Bold" w:hAnsi="Gotham Bold" w:cs="Gotham Bold"/>
      <w:b/>
      <w:bCs/>
      <w:caps/>
      <w:color w:val="000000"/>
      <w:spacing w:val="11"/>
      <w:sz w:val="22"/>
      <w:szCs w:val="22"/>
    </w:rPr>
  </w:style>
  <w:style w:type="paragraph" w:styleId="BodyText">
    <w:name w:val="Body Text"/>
    <w:basedOn w:val="Normal"/>
    <w:link w:val="BodyTextChar"/>
    <w:uiPriority w:val="99"/>
    <w:rsid w:val="00C420EA"/>
    <w:pPr>
      <w:suppressAutoHyphens/>
      <w:autoSpaceDE w:val="0"/>
      <w:autoSpaceDN w:val="0"/>
      <w:adjustRightInd w:val="0"/>
      <w:spacing w:after="120" w:line="320" w:lineRule="atLeast"/>
      <w:textAlignment w:val="center"/>
    </w:pPr>
    <w:rPr>
      <w:rFonts w:ascii="Times New Roman" w:hAnsi="Times New Roman" w:cs="Times New Roman"/>
      <w:color w:val="000000"/>
    </w:rPr>
  </w:style>
  <w:style w:type="character" w:customStyle="1" w:styleId="BodyTextChar">
    <w:name w:val="Body Text Char"/>
    <w:basedOn w:val="DefaultParagraphFont"/>
    <w:link w:val="BodyText"/>
    <w:uiPriority w:val="99"/>
    <w:rsid w:val="00C420EA"/>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0EA"/>
    <w:pPr>
      <w:spacing w:after="0" w:line="240" w:lineRule="auto"/>
    </w:pPr>
    <w:rPr>
      <w:rFonts w:eastAsiaTheme="minorEastAsia"/>
      <w:sz w:val="24"/>
      <w:szCs w:val="24"/>
    </w:rPr>
  </w:style>
  <w:style w:type="table" w:styleId="TableGrid">
    <w:name w:val="Table Grid"/>
    <w:basedOn w:val="TableNormal"/>
    <w:uiPriority w:val="59"/>
    <w:rsid w:val="00C420E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Section">
    <w:name w:val="Heading 3_Section"/>
    <w:basedOn w:val="Normal"/>
    <w:next w:val="BodyText"/>
    <w:uiPriority w:val="99"/>
    <w:rsid w:val="00C420EA"/>
    <w:pPr>
      <w:suppressAutoHyphens/>
      <w:autoSpaceDE w:val="0"/>
      <w:autoSpaceDN w:val="0"/>
      <w:adjustRightInd w:val="0"/>
      <w:spacing w:before="240" w:line="288" w:lineRule="auto"/>
      <w:textAlignment w:val="center"/>
    </w:pPr>
    <w:rPr>
      <w:rFonts w:ascii="Gotham Bold" w:hAnsi="Gotham Bold" w:cs="Gotham Bold"/>
      <w:b/>
      <w:bCs/>
      <w:caps/>
      <w:color w:val="000000"/>
      <w:spacing w:val="11"/>
      <w:sz w:val="22"/>
      <w:szCs w:val="22"/>
    </w:rPr>
  </w:style>
  <w:style w:type="paragraph" w:styleId="BodyText">
    <w:name w:val="Body Text"/>
    <w:basedOn w:val="Normal"/>
    <w:link w:val="BodyTextChar"/>
    <w:uiPriority w:val="99"/>
    <w:rsid w:val="00C420EA"/>
    <w:pPr>
      <w:suppressAutoHyphens/>
      <w:autoSpaceDE w:val="0"/>
      <w:autoSpaceDN w:val="0"/>
      <w:adjustRightInd w:val="0"/>
      <w:spacing w:after="120" w:line="320" w:lineRule="atLeast"/>
      <w:textAlignment w:val="center"/>
    </w:pPr>
    <w:rPr>
      <w:rFonts w:ascii="Times New Roman" w:hAnsi="Times New Roman" w:cs="Times New Roman"/>
      <w:color w:val="000000"/>
    </w:rPr>
  </w:style>
  <w:style w:type="character" w:customStyle="1" w:styleId="BodyTextChar">
    <w:name w:val="Body Text Char"/>
    <w:basedOn w:val="DefaultParagraphFont"/>
    <w:link w:val="BodyText"/>
    <w:uiPriority w:val="99"/>
    <w:rsid w:val="00C420EA"/>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dc:creator>
  <cp:lastModifiedBy>MRR</cp:lastModifiedBy>
  <cp:revision>1</cp:revision>
  <dcterms:created xsi:type="dcterms:W3CDTF">2013-07-21T17:52:00Z</dcterms:created>
  <dcterms:modified xsi:type="dcterms:W3CDTF">2013-07-21T18:03:00Z</dcterms:modified>
</cp:coreProperties>
</file>