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605"/>
        <w:tblW w:w="0" w:type="auto"/>
        <w:tblLook w:val="04A0" w:firstRow="1" w:lastRow="0" w:firstColumn="1" w:lastColumn="0" w:noHBand="0" w:noVBand="1"/>
      </w:tblPr>
      <w:tblGrid>
        <w:gridCol w:w="1278"/>
        <w:gridCol w:w="6930"/>
        <w:gridCol w:w="1368"/>
      </w:tblGrid>
      <w:tr w:rsidR="00405022" w:rsidTr="00405022">
        <w:tc>
          <w:tcPr>
            <w:tcW w:w="1278" w:type="dxa"/>
          </w:tcPr>
          <w:p w:rsidR="00405022" w:rsidRPr="00405022" w:rsidRDefault="00405022" w:rsidP="00405022">
            <w:pPr>
              <w:jc w:val="center"/>
              <w:rPr>
                <w:b/>
              </w:rPr>
            </w:pPr>
            <w:r w:rsidRPr="00405022">
              <w:rPr>
                <w:b/>
              </w:rPr>
              <w:t>Before Lesson</w:t>
            </w:r>
          </w:p>
        </w:tc>
        <w:tc>
          <w:tcPr>
            <w:tcW w:w="6930" w:type="dxa"/>
          </w:tcPr>
          <w:p w:rsidR="00405022" w:rsidRPr="00405022" w:rsidRDefault="00405022" w:rsidP="00405022">
            <w:pPr>
              <w:jc w:val="center"/>
              <w:rPr>
                <w:b/>
              </w:rPr>
            </w:pPr>
            <w:r>
              <w:rPr>
                <w:b/>
              </w:rPr>
              <w:t>Anticipation-reaction guide for conclusions</w:t>
            </w:r>
          </w:p>
        </w:tc>
        <w:tc>
          <w:tcPr>
            <w:tcW w:w="1368" w:type="dxa"/>
          </w:tcPr>
          <w:p w:rsidR="00405022" w:rsidRPr="00405022" w:rsidRDefault="00405022" w:rsidP="00405022">
            <w:pPr>
              <w:jc w:val="center"/>
              <w:rPr>
                <w:b/>
              </w:rPr>
            </w:pPr>
            <w:r>
              <w:rPr>
                <w:b/>
              </w:rPr>
              <w:t>After Lesson</w:t>
            </w:r>
          </w:p>
        </w:tc>
      </w:tr>
      <w:tr w:rsidR="00405022" w:rsidTr="00405022">
        <w:trPr>
          <w:trHeight w:val="608"/>
        </w:trPr>
        <w:tc>
          <w:tcPr>
            <w:tcW w:w="1278" w:type="dxa"/>
          </w:tcPr>
          <w:p w:rsidR="00405022" w:rsidRDefault="00405022" w:rsidP="00405022"/>
        </w:tc>
        <w:tc>
          <w:tcPr>
            <w:tcW w:w="6930" w:type="dxa"/>
          </w:tcPr>
          <w:p w:rsidR="00405022" w:rsidRDefault="00405022" w:rsidP="00405022">
            <w:pPr>
              <w:pStyle w:val="ListParagraph"/>
              <w:numPr>
                <w:ilvl w:val="0"/>
                <w:numId w:val="1"/>
              </w:numPr>
            </w:pPr>
            <w:r>
              <w:t>Your conclusion should restate your thesis statement.</w:t>
            </w:r>
          </w:p>
        </w:tc>
        <w:tc>
          <w:tcPr>
            <w:tcW w:w="1368" w:type="dxa"/>
          </w:tcPr>
          <w:p w:rsidR="00405022" w:rsidRDefault="00405022" w:rsidP="00405022"/>
        </w:tc>
      </w:tr>
      <w:tr w:rsidR="00405022" w:rsidTr="00405022">
        <w:tc>
          <w:tcPr>
            <w:tcW w:w="1278" w:type="dxa"/>
          </w:tcPr>
          <w:p w:rsidR="00405022" w:rsidRDefault="00405022" w:rsidP="00405022"/>
        </w:tc>
        <w:tc>
          <w:tcPr>
            <w:tcW w:w="6930" w:type="dxa"/>
          </w:tcPr>
          <w:p w:rsidR="00405022" w:rsidRDefault="00405022" w:rsidP="00405022">
            <w:pPr>
              <w:pStyle w:val="ListParagraph"/>
              <w:numPr>
                <w:ilvl w:val="0"/>
                <w:numId w:val="1"/>
              </w:numPr>
            </w:pPr>
            <w:r>
              <w:t>You should introduce new information in your conclusion, complete with citations and page numbers.</w:t>
            </w:r>
          </w:p>
        </w:tc>
        <w:tc>
          <w:tcPr>
            <w:tcW w:w="1368" w:type="dxa"/>
          </w:tcPr>
          <w:p w:rsidR="00405022" w:rsidRDefault="00405022" w:rsidP="00405022"/>
        </w:tc>
      </w:tr>
      <w:tr w:rsidR="00405022" w:rsidTr="00405022">
        <w:tc>
          <w:tcPr>
            <w:tcW w:w="1278" w:type="dxa"/>
          </w:tcPr>
          <w:p w:rsidR="00405022" w:rsidRDefault="00405022" w:rsidP="00405022"/>
        </w:tc>
        <w:tc>
          <w:tcPr>
            <w:tcW w:w="6930" w:type="dxa"/>
          </w:tcPr>
          <w:p w:rsidR="00405022" w:rsidRDefault="00405022" w:rsidP="00405022">
            <w:pPr>
              <w:pStyle w:val="ListParagraph"/>
              <w:numPr>
                <w:ilvl w:val="0"/>
                <w:numId w:val="1"/>
              </w:numPr>
            </w:pPr>
            <w:r>
              <w:t>Your conclusion should remind your reader in some way of your introduction.</w:t>
            </w:r>
          </w:p>
        </w:tc>
        <w:tc>
          <w:tcPr>
            <w:tcW w:w="1368" w:type="dxa"/>
          </w:tcPr>
          <w:p w:rsidR="00405022" w:rsidRDefault="00405022" w:rsidP="00405022"/>
        </w:tc>
      </w:tr>
      <w:tr w:rsidR="00405022" w:rsidTr="00405022">
        <w:tc>
          <w:tcPr>
            <w:tcW w:w="1278" w:type="dxa"/>
          </w:tcPr>
          <w:p w:rsidR="00405022" w:rsidRDefault="00405022" w:rsidP="00405022"/>
        </w:tc>
        <w:tc>
          <w:tcPr>
            <w:tcW w:w="6930" w:type="dxa"/>
          </w:tcPr>
          <w:p w:rsidR="00405022" w:rsidRDefault="00405022" w:rsidP="00405022">
            <w:pPr>
              <w:pStyle w:val="ListParagraph"/>
              <w:numPr>
                <w:ilvl w:val="0"/>
                <w:numId w:val="1"/>
              </w:numPr>
            </w:pPr>
            <w:r>
              <w:t>Your conclusion should hit the high points of your essay in a summary-type format.</w:t>
            </w:r>
          </w:p>
        </w:tc>
        <w:tc>
          <w:tcPr>
            <w:tcW w:w="1368" w:type="dxa"/>
          </w:tcPr>
          <w:p w:rsidR="00405022" w:rsidRDefault="00405022" w:rsidP="00405022"/>
        </w:tc>
      </w:tr>
    </w:tbl>
    <w:p w:rsidR="00405022" w:rsidRDefault="00405022" w:rsidP="00405022">
      <w:pPr>
        <w:jc w:val="right"/>
      </w:pPr>
      <w:r>
        <w:t>Name __________________</w:t>
      </w:r>
    </w:p>
    <w:p w:rsidR="00405022" w:rsidRDefault="00405022" w:rsidP="00405022"/>
    <w:p w:rsidR="00405022" w:rsidRDefault="00405022" w:rsidP="00405022">
      <w:r>
        <w:t>Please fill in the LEFT column with either TRUE or FALSE before the presentation.</w:t>
      </w:r>
    </w:p>
    <w:p w:rsidR="00E54AF0" w:rsidRDefault="00405022">
      <w:r>
        <w:t>You will fill out the RIGHT column at the end of the lesson.</w:t>
      </w:r>
    </w:p>
    <w:p w:rsidR="00405022" w:rsidRDefault="00405022"/>
    <w:p w:rsidR="00405022" w:rsidRDefault="00405022"/>
    <w:p w:rsidR="00405022" w:rsidRDefault="00405022" w:rsidP="00405022">
      <w:pPr>
        <w:jc w:val="center"/>
      </w:pPr>
      <w:r>
        <w:t>Conclusion Notes</w:t>
      </w:r>
    </w:p>
    <w:p w:rsidR="00405022" w:rsidRDefault="00405022" w:rsidP="00405022">
      <w:pPr>
        <w:jc w:val="center"/>
      </w:pPr>
    </w:p>
    <w:p w:rsidR="00405022" w:rsidRDefault="00405022" w:rsidP="00405022">
      <w:pPr>
        <w:pStyle w:val="ListParagraph"/>
        <w:numPr>
          <w:ilvl w:val="0"/>
          <w:numId w:val="2"/>
        </w:numPr>
        <w:spacing w:line="480" w:lineRule="auto"/>
      </w:pPr>
      <w:r>
        <w:t>A good conclusion should stress the importance of your _______________ statement wi</w:t>
      </w:r>
      <w:bookmarkStart w:id="0" w:name="_GoBack"/>
      <w:bookmarkEnd w:id="0"/>
      <w:r>
        <w:t>thout _______________ it word-for-word.</w:t>
      </w:r>
    </w:p>
    <w:p w:rsidR="00405022" w:rsidRDefault="00405022" w:rsidP="00405022">
      <w:pPr>
        <w:pStyle w:val="ListParagraph"/>
        <w:numPr>
          <w:ilvl w:val="0"/>
          <w:numId w:val="2"/>
        </w:numPr>
      </w:pPr>
      <w:r>
        <w:t>A good conclusion will _________________ the information in your paper, not summarize.</w:t>
      </w:r>
    </w:p>
    <w:p w:rsidR="00405022" w:rsidRDefault="00405022" w:rsidP="00405022">
      <w:pPr>
        <w:pStyle w:val="ListParagraph"/>
        <w:numPr>
          <w:ilvl w:val="1"/>
          <w:numId w:val="2"/>
        </w:numPr>
      </w:pPr>
      <w:r>
        <w:t>Don’t just repeat your essay.  Your reader has already read it.  Instead, emphasize the high points and convince your reader that the support and examples you used truly belong together.</w:t>
      </w:r>
    </w:p>
    <w:p w:rsidR="00405022" w:rsidRDefault="00405022" w:rsidP="00405022"/>
    <w:p w:rsidR="00405022" w:rsidRDefault="00405022" w:rsidP="00405022">
      <w:pPr>
        <w:pStyle w:val="ListParagraph"/>
        <w:numPr>
          <w:ilvl w:val="0"/>
          <w:numId w:val="2"/>
        </w:numPr>
      </w:pPr>
      <w:r>
        <w:t>A good conclusion should not ________________ new _______________ and you should not have any new quotations or citations in the paragraph.</w:t>
      </w:r>
    </w:p>
    <w:p w:rsidR="00936909" w:rsidRDefault="00936909" w:rsidP="00936909"/>
    <w:p w:rsidR="00936909" w:rsidRDefault="00936909" w:rsidP="00405022">
      <w:pPr>
        <w:pStyle w:val="ListParagraph"/>
        <w:numPr>
          <w:ilvl w:val="0"/>
          <w:numId w:val="2"/>
        </w:numPr>
      </w:pPr>
      <w:r>
        <w:t>A good conclusion will remind your reader of your ________________ so that the essay essentially comes full circle.</w:t>
      </w:r>
    </w:p>
    <w:p w:rsidR="00936909" w:rsidRDefault="00936909">
      <w:r>
        <w:br w:type="page"/>
      </w:r>
    </w:p>
    <w:p w:rsidR="00936909" w:rsidRDefault="00936909" w:rsidP="00936909">
      <w:pPr>
        <w:jc w:val="center"/>
        <w:rPr>
          <w:b/>
        </w:rPr>
      </w:pPr>
      <w:r>
        <w:rPr>
          <w:b/>
        </w:rPr>
        <w:lastRenderedPageBreak/>
        <w:t>Examples</w:t>
      </w:r>
    </w:p>
    <w:p w:rsidR="00903818" w:rsidRDefault="00903818" w:rsidP="00936909">
      <w:pPr>
        <w:rPr>
          <w:b/>
        </w:rPr>
      </w:pPr>
    </w:p>
    <w:p w:rsidR="00936909" w:rsidRPr="00AD0137" w:rsidRDefault="00936909" w:rsidP="00936909">
      <w:pPr>
        <w:rPr>
          <w:rFonts w:ascii="Bodoni MT" w:hAnsi="Bodoni MT"/>
          <w:b/>
          <w:i/>
        </w:rPr>
      </w:pPr>
      <w:r w:rsidRPr="00AD0137">
        <w:rPr>
          <w:rFonts w:ascii="Bodoni MT" w:hAnsi="Bodoni MT"/>
          <w:b/>
          <w:i/>
        </w:rPr>
        <w:t>Introduction:</w:t>
      </w:r>
    </w:p>
    <w:p w:rsidR="00936909" w:rsidRPr="00AD0137" w:rsidRDefault="00903818" w:rsidP="00903818">
      <w:pPr>
        <w:pStyle w:val="NormalWeb"/>
        <w:rPr>
          <w:rFonts w:ascii="Bodoni MT" w:hAnsi="Bodoni MT"/>
        </w:rPr>
      </w:pPr>
      <w:r w:rsidRPr="00AD0137">
        <w:rPr>
          <w:rFonts w:ascii="Bodoni MT" w:hAnsi="Bodoni MT"/>
        </w:rPr>
        <w:t xml:space="preserve">From the parking lot, I could see the towers of the castle of the Magic Kingdom standing stately against the blue sky. To the right, the tall peak of The Matterhorn rose even higher. From the left, I could hear the jungle sounds of </w:t>
      </w:r>
      <w:proofErr w:type="spellStart"/>
      <w:r w:rsidRPr="00AD0137">
        <w:rPr>
          <w:rFonts w:ascii="Bodoni MT" w:hAnsi="Bodoni MT"/>
        </w:rPr>
        <w:t>Adventureland</w:t>
      </w:r>
      <w:proofErr w:type="spellEnd"/>
      <w:r w:rsidRPr="00AD0137">
        <w:rPr>
          <w:rFonts w:ascii="Bodoni MT" w:hAnsi="Bodoni MT"/>
        </w:rPr>
        <w:t>. As I entered the gate, Main Street stretched before me with its quaint shops evoking an old-fashioned small town so charming it could never have existed. I was entranced. Disneyland may have been built for children, but it brings out the child in adults.</w:t>
      </w:r>
    </w:p>
    <w:p w:rsidR="00936909" w:rsidRPr="00AD0137" w:rsidRDefault="00936909" w:rsidP="00936909">
      <w:pPr>
        <w:rPr>
          <w:rFonts w:ascii="Bodoni MT" w:hAnsi="Bodoni MT"/>
          <w:b/>
          <w:i/>
        </w:rPr>
      </w:pPr>
      <w:r w:rsidRPr="00AD0137">
        <w:rPr>
          <w:rFonts w:ascii="Bodoni MT" w:hAnsi="Bodoni MT"/>
          <w:b/>
          <w:i/>
        </w:rPr>
        <w:t>Conclusion:</w:t>
      </w:r>
    </w:p>
    <w:p w:rsidR="00903818" w:rsidRPr="00AD0137" w:rsidRDefault="00903818" w:rsidP="00936909">
      <w:pPr>
        <w:rPr>
          <w:rFonts w:ascii="Bodoni MT" w:hAnsi="Bodoni MT"/>
          <w:b/>
        </w:rPr>
      </w:pPr>
    </w:p>
    <w:p w:rsidR="00936909" w:rsidRPr="00AD0137" w:rsidRDefault="00903818" w:rsidP="00936909">
      <w:pPr>
        <w:rPr>
          <w:rFonts w:ascii="Bodoni MT" w:hAnsi="Bodoni MT"/>
        </w:rPr>
      </w:pPr>
      <w:r w:rsidRPr="00AD0137">
        <w:rPr>
          <w:rFonts w:ascii="Bodoni MT" w:hAnsi="Bodoni MT"/>
        </w:rPr>
        <w:t>I thought I would spend a few hours at Disneyland, but here I was at 1:00 A.M., closing time, leaving the front gates with the now dark towers of the Magic Kingdom behind me. I could see tired children, toddling along and struggling to keep their eyes open as best they could. Others slept in their parents' arms as we waited for the parking lot tram that would take us to our cars. My forty-year-old feet ached, and I felt a bit sad to think that in a couple of days I would be leaving California, my vacation over, to go back to my desk. But then I smiled to think that for at least a day I felt ten years old again.</w:t>
      </w:r>
    </w:p>
    <w:p w:rsidR="00903818" w:rsidRDefault="00903818" w:rsidP="00936909">
      <w:pPr>
        <w:rPr>
          <w:b/>
          <w:i/>
        </w:rPr>
      </w:pPr>
    </w:p>
    <w:p w:rsidR="00903818" w:rsidRPr="00AD0137" w:rsidRDefault="00903818" w:rsidP="00936909">
      <w:pPr>
        <w:rPr>
          <w:rFonts w:ascii="Arial" w:hAnsi="Arial" w:cs="Arial"/>
          <w:b/>
          <w:i/>
        </w:rPr>
      </w:pPr>
      <w:r w:rsidRPr="00AD0137">
        <w:rPr>
          <w:rFonts w:ascii="Arial" w:hAnsi="Arial" w:cs="Arial"/>
          <w:b/>
          <w:i/>
        </w:rPr>
        <w:t>Introduction:</w:t>
      </w:r>
    </w:p>
    <w:p w:rsidR="00903818" w:rsidRPr="00AD0137" w:rsidRDefault="00903818" w:rsidP="00936909">
      <w:pPr>
        <w:rPr>
          <w:rFonts w:ascii="Arial" w:hAnsi="Arial" w:cs="Arial"/>
          <w:b/>
          <w:i/>
        </w:rPr>
      </w:pPr>
    </w:p>
    <w:p w:rsidR="00903818" w:rsidRPr="00AD0137" w:rsidRDefault="00903818" w:rsidP="00936909">
      <w:pPr>
        <w:rPr>
          <w:rFonts w:ascii="Arial" w:hAnsi="Arial" w:cs="Arial"/>
        </w:rPr>
      </w:pPr>
      <w:r w:rsidRPr="00AD0137">
        <w:rPr>
          <w:rFonts w:ascii="Arial" w:hAnsi="Arial" w:cs="Arial"/>
        </w:rPr>
        <w:t>What does the future of America hold?  Without a crystal ball, that question becomes hard to answer.  However, one fact is for certain: if we do not invest in our nation’s teachers today, we will condemn our current students to a dark future.</w:t>
      </w:r>
    </w:p>
    <w:p w:rsidR="00903818" w:rsidRPr="00AD0137" w:rsidRDefault="00903818" w:rsidP="00903818">
      <w:pPr>
        <w:pStyle w:val="NormalWeb"/>
        <w:rPr>
          <w:rFonts w:ascii="Arial" w:hAnsi="Arial" w:cs="Arial"/>
          <w:b/>
          <w:i/>
        </w:rPr>
      </w:pPr>
      <w:r w:rsidRPr="00AD0137">
        <w:rPr>
          <w:rFonts w:ascii="Arial" w:hAnsi="Arial" w:cs="Arial"/>
          <w:b/>
          <w:i/>
        </w:rPr>
        <w:t>Conclusion:</w:t>
      </w:r>
    </w:p>
    <w:p w:rsidR="00903818" w:rsidRPr="00AD0137" w:rsidRDefault="00903818" w:rsidP="00903818">
      <w:pPr>
        <w:pStyle w:val="NormalWeb"/>
        <w:rPr>
          <w:rFonts w:ascii="Arial" w:hAnsi="Arial" w:cs="Arial"/>
        </w:rPr>
      </w:pPr>
      <w:r w:rsidRPr="00AD0137">
        <w:rPr>
          <w:rFonts w:ascii="Arial" w:hAnsi="Arial" w:cs="Arial"/>
        </w:rPr>
        <w:t>Without well-qualified teachers, schools are little more than buildings and equipment. If higher-paying careers continue to attract the best and the brightest students, there will not only be a shortage of teachers, but the teachers available may not have the best qualifications. Our youth will suffer. And when youth suffers, the future suffers.</w:t>
      </w:r>
    </w:p>
    <w:p w:rsidR="00903818" w:rsidRPr="00AD0137" w:rsidRDefault="00903818" w:rsidP="00903818">
      <w:pPr>
        <w:rPr>
          <w:rFonts w:asciiTheme="minorHAnsi" w:hAnsiTheme="minorHAnsi" w:cstheme="minorHAnsi"/>
          <w:b/>
          <w:i/>
        </w:rPr>
      </w:pPr>
      <w:r w:rsidRPr="00AD0137">
        <w:rPr>
          <w:rFonts w:asciiTheme="minorHAnsi" w:hAnsiTheme="minorHAnsi" w:cstheme="minorHAnsi"/>
          <w:b/>
          <w:i/>
        </w:rPr>
        <w:t>Introduction:</w:t>
      </w:r>
    </w:p>
    <w:p w:rsidR="00903818" w:rsidRPr="00AD0137" w:rsidRDefault="00AF4F2A" w:rsidP="00903818">
      <w:pPr>
        <w:rPr>
          <w:rFonts w:asciiTheme="minorHAnsi" w:hAnsiTheme="minorHAnsi" w:cstheme="minorHAnsi"/>
        </w:rPr>
      </w:pPr>
      <w:r w:rsidRPr="00AD0137">
        <w:rPr>
          <w:rFonts w:asciiTheme="minorHAnsi" w:hAnsiTheme="minorHAnsi" w:cstheme="minorHAnsi"/>
        </w:rPr>
        <w:t>Research has shown that 43% of Americans will choose which candidate to vote for this election season simply by the information they have gained from campaign ads.</w:t>
      </w:r>
    </w:p>
    <w:p w:rsidR="00903818" w:rsidRPr="00AD0137" w:rsidRDefault="00903818" w:rsidP="00903818">
      <w:pPr>
        <w:pStyle w:val="NormalWeb"/>
        <w:rPr>
          <w:rFonts w:asciiTheme="minorHAnsi" w:hAnsiTheme="minorHAnsi" w:cstheme="minorHAnsi"/>
          <w:b/>
          <w:i/>
        </w:rPr>
      </w:pPr>
      <w:r w:rsidRPr="00AD0137">
        <w:rPr>
          <w:rFonts w:asciiTheme="minorHAnsi" w:hAnsiTheme="minorHAnsi" w:cstheme="minorHAnsi"/>
          <w:b/>
          <w:i/>
        </w:rPr>
        <w:t>Conclusion:</w:t>
      </w:r>
    </w:p>
    <w:p w:rsidR="00903818" w:rsidRPr="00AD0137" w:rsidRDefault="00903818" w:rsidP="00903818">
      <w:pPr>
        <w:pStyle w:val="NormalWeb"/>
        <w:rPr>
          <w:rFonts w:asciiTheme="minorHAnsi" w:hAnsiTheme="minorHAnsi" w:cstheme="minorHAnsi"/>
        </w:rPr>
      </w:pPr>
      <w:r w:rsidRPr="00AD0137">
        <w:rPr>
          <w:rFonts w:asciiTheme="minorHAnsi" w:hAnsiTheme="minorHAnsi" w:cstheme="minorHAnsi"/>
        </w:rPr>
        <w:t>Campaign advertisements should help us understand the candidate's qualifications and positions on the issues. Instead, most tell us what a boob or knave the opposing candidate is, or they present general images of the candidate as a family person or God-fearing American. Do such advertisements contribute to creating an informed electorate or a people who choose political leaders the same way they choose soft drinks and soap?</w:t>
      </w:r>
    </w:p>
    <w:sectPr w:rsidR="00903818" w:rsidRPr="00AD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FAD"/>
    <w:multiLevelType w:val="hybridMultilevel"/>
    <w:tmpl w:val="95EC2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4481A"/>
    <w:multiLevelType w:val="hybridMultilevel"/>
    <w:tmpl w:val="9D148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8903A1"/>
    <w:multiLevelType w:val="multilevel"/>
    <w:tmpl w:val="AF48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D017A"/>
    <w:multiLevelType w:val="multilevel"/>
    <w:tmpl w:val="A968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22"/>
    <w:rsid w:val="00405022"/>
    <w:rsid w:val="00903818"/>
    <w:rsid w:val="00936909"/>
    <w:rsid w:val="00AD0137"/>
    <w:rsid w:val="00AF4F2A"/>
    <w:rsid w:val="00E5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022"/>
    <w:pPr>
      <w:ind w:left="720"/>
      <w:contextualSpacing/>
    </w:pPr>
  </w:style>
  <w:style w:type="paragraph" w:styleId="NormalWeb">
    <w:name w:val="Normal (Web)"/>
    <w:basedOn w:val="Normal"/>
    <w:uiPriority w:val="99"/>
    <w:unhideWhenUsed/>
    <w:rsid w:val="00903818"/>
    <w:pPr>
      <w:spacing w:before="100" w:beforeAutospacing="1" w:after="100" w:afterAutospacing="1"/>
    </w:pPr>
    <w:rPr>
      <w:rFonts w:eastAsia="Times New Roman"/>
      <w:color w:val="1111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022"/>
    <w:pPr>
      <w:ind w:left="720"/>
      <w:contextualSpacing/>
    </w:pPr>
  </w:style>
  <w:style w:type="paragraph" w:styleId="NormalWeb">
    <w:name w:val="Normal (Web)"/>
    <w:basedOn w:val="Normal"/>
    <w:uiPriority w:val="99"/>
    <w:unhideWhenUsed/>
    <w:rsid w:val="00903818"/>
    <w:pPr>
      <w:spacing w:before="100" w:beforeAutospacing="1" w:after="100" w:afterAutospacing="1"/>
    </w:pPr>
    <w:rPr>
      <w:rFonts w:eastAsia="Times New Roman"/>
      <w:color w:val="1111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35879">
      <w:bodyDiv w:val="1"/>
      <w:marLeft w:val="0"/>
      <w:marRight w:val="0"/>
      <w:marTop w:val="0"/>
      <w:marBottom w:val="0"/>
      <w:divBdr>
        <w:top w:val="none" w:sz="0" w:space="0" w:color="auto"/>
        <w:left w:val="none" w:sz="0" w:space="0" w:color="auto"/>
        <w:bottom w:val="none" w:sz="0" w:space="0" w:color="auto"/>
        <w:right w:val="none" w:sz="0" w:space="0" w:color="auto"/>
      </w:divBdr>
    </w:div>
    <w:div w:id="1158500407">
      <w:bodyDiv w:val="1"/>
      <w:marLeft w:val="0"/>
      <w:marRight w:val="0"/>
      <w:marTop w:val="0"/>
      <w:marBottom w:val="0"/>
      <w:divBdr>
        <w:top w:val="none" w:sz="0" w:space="0" w:color="auto"/>
        <w:left w:val="none" w:sz="0" w:space="0" w:color="auto"/>
        <w:bottom w:val="none" w:sz="0" w:space="0" w:color="auto"/>
        <w:right w:val="none" w:sz="0" w:space="0" w:color="auto"/>
      </w:divBdr>
      <w:divsChild>
        <w:div w:id="11910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59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366013">
      <w:bodyDiv w:val="1"/>
      <w:marLeft w:val="0"/>
      <w:marRight w:val="0"/>
      <w:marTop w:val="0"/>
      <w:marBottom w:val="0"/>
      <w:divBdr>
        <w:top w:val="none" w:sz="0" w:space="0" w:color="auto"/>
        <w:left w:val="none" w:sz="0" w:space="0" w:color="auto"/>
        <w:bottom w:val="none" w:sz="0" w:space="0" w:color="auto"/>
        <w:right w:val="none" w:sz="0" w:space="0" w:color="auto"/>
      </w:divBdr>
      <w:divsChild>
        <w:div w:id="176694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732154">
      <w:bodyDiv w:val="1"/>
      <w:marLeft w:val="0"/>
      <w:marRight w:val="0"/>
      <w:marTop w:val="0"/>
      <w:marBottom w:val="0"/>
      <w:divBdr>
        <w:top w:val="none" w:sz="0" w:space="0" w:color="auto"/>
        <w:left w:val="none" w:sz="0" w:space="0" w:color="auto"/>
        <w:bottom w:val="none" w:sz="0" w:space="0" w:color="auto"/>
        <w:right w:val="none" w:sz="0" w:space="0" w:color="auto"/>
      </w:divBdr>
      <w:divsChild>
        <w:div w:id="352071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McCune, Mariah</dc:creator>
  <cp:lastModifiedBy>McCune, Mariah</cp:lastModifiedBy>
  <cp:revision>2</cp:revision>
  <cp:lastPrinted>2012-09-24T18:32:00Z</cp:lastPrinted>
  <dcterms:created xsi:type="dcterms:W3CDTF">2012-09-24T16:44:00Z</dcterms:created>
  <dcterms:modified xsi:type="dcterms:W3CDTF">2012-09-24T18:32:00Z</dcterms:modified>
</cp:coreProperties>
</file>