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horzAnchor="margin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B43869" w:rsidTr="00B43869">
        <w:tc>
          <w:tcPr>
            <w:tcW w:w="3685" w:type="dxa"/>
          </w:tcPr>
          <w:p w:rsidR="00B43869" w:rsidRDefault="00B43869" w:rsidP="00B43869">
            <w:r>
              <w:t>1. Chapter 1: Douglass’ tone toward the ambiguity of his birth and father.</w:t>
            </w:r>
          </w:p>
          <w:p w:rsidR="00B43869" w:rsidRDefault="00B43869" w:rsidP="00B43869"/>
          <w:p w:rsidR="00B43869" w:rsidRDefault="00B43869" w:rsidP="00B43869">
            <w:r>
              <w:t xml:space="preserve">Quote: </w:t>
            </w:r>
          </w:p>
        </w:tc>
        <w:tc>
          <w:tcPr>
            <w:tcW w:w="5665" w:type="dxa"/>
          </w:tcPr>
          <w:p w:rsidR="00B43869" w:rsidRDefault="00B43869" w:rsidP="00B43869">
            <w:r>
              <w:t>Tone:</w:t>
            </w:r>
          </w:p>
          <w:p w:rsidR="00B43869" w:rsidRDefault="00B43869" w:rsidP="00B43869"/>
          <w:p w:rsidR="00B43869" w:rsidRDefault="00B43869" w:rsidP="00B43869"/>
          <w:p w:rsidR="00B43869" w:rsidRDefault="00B43869" w:rsidP="00B43869">
            <w:r>
              <w:t>Analysis:</w:t>
            </w:r>
          </w:p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</w:tc>
      </w:tr>
      <w:tr w:rsidR="00B43869" w:rsidTr="00B43869">
        <w:tc>
          <w:tcPr>
            <w:tcW w:w="3685" w:type="dxa"/>
          </w:tcPr>
          <w:p w:rsidR="00B43869" w:rsidRDefault="00B43869" w:rsidP="00B43869">
            <w:r>
              <w:t>2. Chapter 1: Douglass’ tone toward the ambiguity of his birth and father.</w:t>
            </w:r>
          </w:p>
          <w:p w:rsidR="00B43869" w:rsidRDefault="00B43869" w:rsidP="00B43869"/>
          <w:p w:rsidR="00B43869" w:rsidRDefault="00B43869" w:rsidP="00B43869">
            <w:r>
              <w:t xml:space="preserve">Quote: </w:t>
            </w:r>
          </w:p>
        </w:tc>
        <w:tc>
          <w:tcPr>
            <w:tcW w:w="5665" w:type="dxa"/>
          </w:tcPr>
          <w:p w:rsidR="00B43869" w:rsidRDefault="00B43869" w:rsidP="00B43869">
            <w:r>
              <w:t>Tone:</w:t>
            </w:r>
          </w:p>
          <w:p w:rsidR="00B43869" w:rsidRDefault="00B43869" w:rsidP="00B43869"/>
          <w:p w:rsidR="00B43869" w:rsidRDefault="00B43869" w:rsidP="00B43869"/>
          <w:p w:rsidR="00B43869" w:rsidRDefault="00B43869" w:rsidP="00B43869">
            <w:r>
              <w:t>Analysis:</w:t>
            </w:r>
          </w:p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</w:tc>
      </w:tr>
      <w:tr w:rsidR="00B43869" w:rsidTr="00B43869">
        <w:tc>
          <w:tcPr>
            <w:tcW w:w="3685" w:type="dxa"/>
          </w:tcPr>
          <w:p w:rsidR="00B43869" w:rsidRDefault="00B43869" w:rsidP="00B43869">
            <w:r>
              <w:t>3. Chapter 1: Douglass’ tone toward the ambiguity of his birth and father.</w:t>
            </w:r>
          </w:p>
          <w:p w:rsidR="00B43869" w:rsidRDefault="00B43869" w:rsidP="00B43869"/>
          <w:p w:rsidR="00B43869" w:rsidRDefault="00B43869" w:rsidP="00B43869">
            <w:r>
              <w:t xml:space="preserve">Quote: </w:t>
            </w:r>
          </w:p>
        </w:tc>
        <w:tc>
          <w:tcPr>
            <w:tcW w:w="5665" w:type="dxa"/>
          </w:tcPr>
          <w:p w:rsidR="00B43869" w:rsidRDefault="00B43869" w:rsidP="00B43869">
            <w:r>
              <w:t>Tone:</w:t>
            </w:r>
          </w:p>
          <w:p w:rsidR="00B43869" w:rsidRDefault="00B43869" w:rsidP="00B43869"/>
          <w:p w:rsidR="00B43869" w:rsidRDefault="00B43869" w:rsidP="00B43869"/>
          <w:p w:rsidR="00B43869" w:rsidRDefault="00B43869" w:rsidP="00B43869">
            <w:r>
              <w:t>Analysis:</w:t>
            </w:r>
          </w:p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</w:tc>
      </w:tr>
      <w:tr w:rsidR="00B43869" w:rsidTr="00B43869">
        <w:tc>
          <w:tcPr>
            <w:tcW w:w="3685" w:type="dxa"/>
          </w:tcPr>
          <w:p w:rsidR="00B43869" w:rsidRDefault="00B43869" w:rsidP="00B43869">
            <w:r>
              <w:lastRenderedPageBreak/>
              <w:t>4. Chapter 2: Tone toward Severe’s death.</w:t>
            </w:r>
          </w:p>
          <w:p w:rsidR="00B43869" w:rsidRDefault="00B43869" w:rsidP="00B43869"/>
          <w:p w:rsidR="00B43869" w:rsidRDefault="00B43869" w:rsidP="00B43869">
            <w:r>
              <w:t>Quote:</w:t>
            </w:r>
          </w:p>
        </w:tc>
        <w:tc>
          <w:tcPr>
            <w:tcW w:w="5665" w:type="dxa"/>
          </w:tcPr>
          <w:p w:rsidR="00B43869" w:rsidRDefault="00B43869" w:rsidP="00B43869">
            <w:r>
              <w:t>Tone:</w:t>
            </w:r>
          </w:p>
          <w:p w:rsidR="00B43869" w:rsidRDefault="00B43869" w:rsidP="00B43869"/>
          <w:p w:rsidR="00B43869" w:rsidRDefault="00B43869" w:rsidP="00B43869"/>
          <w:p w:rsidR="00B43869" w:rsidRDefault="00B43869" w:rsidP="00B43869">
            <w:r>
              <w:t>Analysis:</w:t>
            </w:r>
          </w:p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</w:tc>
      </w:tr>
      <w:tr w:rsidR="00B43869" w:rsidTr="00B43869">
        <w:tc>
          <w:tcPr>
            <w:tcW w:w="3685" w:type="dxa"/>
          </w:tcPr>
          <w:p w:rsidR="00B43869" w:rsidRDefault="00B43869" w:rsidP="00B43869">
            <w:r>
              <w:t>5. Chapters 1-4: Tone toward various masters/overseers (Omit Severe and Gore)</w:t>
            </w:r>
          </w:p>
          <w:p w:rsidR="00B43869" w:rsidRDefault="00B43869" w:rsidP="00B43869"/>
          <w:p w:rsidR="00B43869" w:rsidRDefault="00B43869" w:rsidP="00B43869">
            <w:r>
              <w:t>Master/Overseer:</w:t>
            </w:r>
          </w:p>
          <w:p w:rsidR="00B43869" w:rsidRDefault="00B43869" w:rsidP="00B43869">
            <w:r>
              <w:t>Quote:</w:t>
            </w:r>
          </w:p>
        </w:tc>
        <w:tc>
          <w:tcPr>
            <w:tcW w:w="5665" w:type="dxa"/>
          </w:tcPr>
          <w:p w:rsidR="00B43869" w:rsidRDefault="00B43869" w:rsidP="00B43869">
            <w:r>
              <w:t>Tone:</w:t>
            </w:r>
          </w:p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>
            <w:r>
              <w:t>Analysis:</w:t>
            </w:r>
          </w:p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</w:tc>
      </w:tr>
      <w:tr w:rsidR="00B43869" w:rsidTr="00B43869">
        <w:tc>
          <w:tcPr>
            <w:tcW w:w="3685" w:type="dxa"/>
          </w:tcPr>
          <w:p w:rsidR="00B43869" w:rsidRDefault="00B43869" w:rsidP="00B43869">
            <w:r>
              <w:t>6. Chapters 1-4: Tone toward various masters/overseers (Omit Severe and Gore)</w:t>
            </w:r>
          </w:p>
          <w:p w:rsidR="00B43869" w:rsidRDefault="00B43869" w:rsidP="00B43869"/>
          <w:p w:rsidR="00B43869" w:rsidRDefault="00B43869" w:rsidP="00B43869">
            <w:r>
              <w:t>Master/Overseer:</w:t>
            </w:r>
          </w:p>
          <w:p w:rsidR="00B43869" w:rsidRDefault="00B43869" w:rsidP="00B43869">
            <w:r>
              <w:t>Quote:</w:t>
            </w:r>
          </w:p>
        </w:tc>
        <w:tc>
          <w:tcPr>
            <w:tcW w:w="5665" w:type="dxa"/>
          </w:tcPr>
          <w:p w:rsidR="00B43869" w:rsidRDefault="00B43869" w:rsidP="00B43869">
            <w:r>
              <w:t>Tone:</w:t>
            </w:r>
          </w:p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>
            <w:r>
              <w:t>Analysis:</w:t>
            </w:r>
          </w:p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</w:tc>
      </w:tr>
      <w:tr w:rsidR="00B43869" w:rsidTr="00B43869">
        <w:tc>
          <w:tcPr>
            <w:tcW w:w="3685" w:type="dxa"/>
          </w:tcPr>
          <w:p w:rsidR="00B43869" w:rsidRDefault="00B43869" w:rsidP="00B43869">
            <w:r>
              <w:lastRenderedPageBreak/>
              <w:t>7. Chapters 1-4: Tone toward various masters/overseers (Omit Severe and Gore)</w:t>
            </w:r>
          </w:p>
          <w:p w:rsidR="00B43869" w:rsidRDefault="00B43869" w:rsidP="00B43869"/>
          <w:p w:rsidR="00B43869" w:rsidRDefault="00B43869" w:rsidP="00B43869">
            <w:r>
              <w:t>Master/Overseer:</w:t>
            </w:r>
          </w:p>
          <w:p w:rsidR="00B43869" w:rsidRDefault="00B43869" w:rsidP="00B43869">
            <w:r>
              <w:t>Quote:</w:t>
            </w:r>
          </w:p>
        </w:tc>
        <w:tc>
          <w:tcPr>
            <w:tcW w:w="5665" w:type="dxa"/>
          </w:tcPr>
          <w:p w:rsidR="00B43869" w:rsidRDefault="00B43869" w:rsidP="00B43869">
            <w:r>
              <w:t>Tone:</w:t>
            </w:r>
          </w:p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>
            <w:r>
              <w:t>Analysis:</w:t>
            </w:r>
          </w:p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</w:tc>
      </w:tr>
      <w:tr w:rsidR="00B43869" w:rsidTr="00B43869">
        <w:tc>
          <w:tcPr>
            <w:tcW w:w="3685" w:type="dxa"/>
          </w:tcPr>
          <w:p w:rsidR="00B43869" w:rsidRDefault="00B43869" w:rsidP="00B43869">
            <w:r>
              <w:t>8. Chapter 4, paragraphs 3 and 4: Explain the metaphorical name of Gore.  No quotation needed.</w:t>
            </w:r>
          </w:p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</w:tc>
        <w:tc>
          <w:tcPr>
            <w:tcW w:w="5665" w:type="dxa"/>
          </w:tcPr>
          <w:p w:rsidR="00B43869" w:rsidRDefault="00B43869" w:rsidP="00B43869">
            <w:r>
              <w:t>Analysis:</w:t>
            </w:r>
          </w:p>
        </w:tc>
      </w:tr>
      <w:tr w:rsidR="00B43869" w:rsidTr="00B43869">
        <w:tc>
          <w:tcPr>
            <w:tcW w:w="3685" w:type="dxa"/>
          </w:tcPr>
          <w:p w:rsidR="00B43869" w:rsidRDefault="00B43869" w:rsidP="00B43869">
            <w:r>
              <w:t>9. Chapter 6: Imagery depicting the transformation of Mrs. Auld.  Explain the effect of the imagery/transformation.</w:t>
            </w:r>
          </w:p>
          <w:p w:rsidR="00B43869" w:rsidRDefault="00B43869" w:rsidP="00B43869"/>
          <w:p w:rsidR="00B43869" w:rsidRDefault="00B43869" w:rsidP="00B43869">
            <w:r>
              <w:t>Quote:</w:t>
            </w:r>
          </w:p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</w:tc>
        <w:tc>
          <w:tcPr>
            <w:tcW w:w="5665" w:type="dxa"/>
          </w:tcPr>
          <w:p w:rsidR="00B43869" w:rsidRDefault="00B43869" w:rsidP="00B43869">
            <w:r>
              <w:t>Analysis:</w:t>
            </w:r>
          </w:p>
        </w:tc>
      </w:tr>
      <w:tr w:rsidR="00B43869" w:rsidTr="00B43869">
        <w:tc>
          <w:tcPr>
            <w:tcW w:w="3685" w:type="dxa"/>
          </w:tcPr>
          <w:p w:rsidR="00B43869" w:rsidRDefault="00B43869" w:rsidP="00B43869">
            <w:r>
              <w:t>10. Chapter 7: Douglass’ epiphany concerning the state of his life.  Be sure to cite his epiphany.</w:t>
            </w:r>
          </w:p>
          <w:p w:rsidR="00B43869" w:rsidRDefault="00B43869" w:rsidP="00B43869"/>
          <w:p w:rsidR="00B43869" w:rsidRDefault="00B43869" w:rsidP="00B43869">
            <w:r>
              <w:t>Quote:</w:t>
            </w:r>
          </w:p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</w:tc>
        <w:tc>
          <w:tcPr>
            <w:tcW w:w="5665" w:type="dxa"/>
          </w:tcPr>
          <w:p w:rsidR="00B43869" w:rsidRDefault="00B43869" w:rsidP="00B43869">
            <w:r>
              <w:t>Analysis:</w:t>
            </w:r>
          </w:p>
        </w:tc>
      </w:tr>
      <w:tr w:rsidR="00B43869" w:rsidTr="00B43869">
        <w:tc>
          <w:tcPr>
            <w:tcW w:w="3685" w:type="dxa"/>
          </w:tcPr>
          <w:p w:rsidR="00B43869" w:rsidRDefault="00B43869" w:rsidP="00B43869">
            <w:r>
              <w:lastRenderedPageBreak/>
              <w:t>11. Chapter 7: Douglass’ epiphany concerning the state of his life.  Be sure to cite his epiphany.</w:t>
            </w:r>
          </w:p>
          <w:p w:rsidR="00B43869" w:rsidRDefault="00B43869" w:rsidP="00B43869"/>
          <w:p w:rsidR="00B43869" w:rsidRDefault="00B43869" w:rsidP="00B43869">
            <w:r>
              <w:t>Quote:</w:t>
            </w:r>
          </w:p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</w:tc>
        <w:tc>
          <w:tcPr>
            <w:tcW w:w="5665" w:type="dxa"/>
          </w:tcPr>
          <w:p w:rsidR="00B43869" w:rsidRDefault="00B43869" w:rsidP="00B43869">
            <w:r>
              <w:t>Analysis:</w:t>
            </w:r>
          </w:p>
        </w:tc>
      </w:tr>
      <w:tr w:rsidR="00B43869" w:rsidTr="00B43869">
        <w:tc>
          <w:tcPr>
            <w:tcW w:w="3685" w:type="dxa"/>
          </w:tcPr>
          <w:p w:rsidR="00B43869" w:rsidRDefault="00B43869" w:rsidP="00B43869">
            <w:r>
              <w:t xml:space="preserve">12. Chapters 9 and 10: Cite and explain the irony of the “Christian” slaveholder.  </w:t>
            </w:r>
            <w:r w:rsidRPr="00B43869">
              <w:rPr>
                <w:b/>
              </w:rPr>
              <w:t>Include the imagery of the horses’ treatment</w:t>
            </w:r>
            <w:r>
              <w:t>.</w:t>
            </w:r>
          </w:p>
          <w:p w:rsidR="00B43869" w:rsidRDefault="00B43869" w:rsidP="00B43869"/>
          <w:p w:rsidR="00B43869" w:rsidRDefault="00B43869" w:rsidP="00B43869">
            <w:r>
              <w:t>Quote:</w:t>
            </w:r>
          </w:p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</w:tc>
        <w:tc>
          <w:tcPr>
            <w:tcW w:w="5665" w:type="dxa"/>
          </w:tcPr>
          <w:p w:rsidR="00B43869" w:rsidRDefault="00B43869" w:rsidP="00B43869">
            <w:r>
              <w:t>Analysis:</w:t>
            </w:r>
          </w:p>
        </w:tc>
      </w:tr>
      <w:tr w:rsidR="00B43869" w:rsidTr="00B43869">
        <w:tc>
          <w:tcPr>
            <w:tcW w:w="3685" w:type="dxa"/>
          </w:tcPr>
          <w:p w:rsidR="00B43869" w:rsidRDefault="00B43869" w:rsidP="00B43869">
            <w:r>
              <w:t xml:space="preserve">13. Chapters 9 and 10: Cite and explain the irony of the “Christian” slaveholder.  </w:t>
            </w:r>
            <w:r w:rsidRPr="00B43869">
              <w:rPr>
                <w:b/>
              </w:rPr>
              <w:t>Analyze the use of the verb, to break.</w:t>
            </w:r>
          </w:p>
          <w:p w:rsidR="00B43869" w:rsidRDefault="00B43869" w:rsidP="00B43869"/>
          <w:p w:rsidR="00B43869" w:rsidRDefault="00B43869" w:rsidP="00B43869">
            <w:r>
              <w:t>Quote:</w:t>
            </w:r>
          </w:p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</w:tc>
        <w:tc>
          <w:tcPr>
            <w:tcW w:w="5665" w:type="dxa"/>
          </w:tcPr>
          <w:p w:rsidR="00B43869" w:rsidRDefault="00B43869" w:rsidP="00B43869">
            <w:r>
              <w:t>Analysis:</w:t>
            </w:r>
          </w:p>
        </w:tc>
      </w:tr>
      <w:tr w:rsidR="00B43869" w:rsidTr="00B43869">
        <w:tc>
          <w:tcPr>
            <w:tcW w:w="3685" w:type="dxa"/>
          </w:tcPr>
          <w:p w:rsidR="00B43869" w:rsidRDefault="00B43869" w:rsidP="00B43869">
            <w:r>
              <w:t xml:space="preserve">14.  Chapters 9 and 10: Cite and explain the irony of the “Christian” slaveholder.  </w:t>
            </w:r>
            <w:r w:rsidRPr="00B43869">
              <w:rPr>
                <w:b/>
              </w:rPr>
              <w:t>Discuss Covey’s “pious” reputation.</w:t>
            </w:r>
          </w:p>
          <w:p w:rsidR="00B43869" w:rsidRDefault="00B43869" w:rsidP="00B43869"/>
          <w:p w:rsidR="00B43869" w:rsidRDefault="00B43869" w:rsidP="00B43869">
            <w:r>
              <w:t xml:space="preserve">Quote: </w:t>
            </w:r>
          </w:p>
          <w:p w:rsidR="00B43869" w:rsidRDefault="00B43869" w:rsidP="00B43869">
            <w:bookmarkStart w:id="0" w:name="_GoBack"/>
            <w:bookmarkEnd w:id="0"/>
          </w:p>
          <w:p w:rsidR="00B43869" w:rsidRDefault="00B43869" w:rsidP="00B43869"/>
          <w:p w:rsidR="00B43869" w:rsidRDefault="00B43869" w:rsidP="00B43869"/>
          <w:p w:rsidR="00B43869" w:rsidRDefault="00B43869" w:rsidP="00B43869"/>
        </w:tc>
        <w:tc>
          <w:tcPr>
            <w:tcW w:w="5665" w:type="dxa"/>
          </w:tcPr>
          <w:p w:rsidR="00B43869" w:rsidRDefault="00B43869" w:rsidP="00B43869">
            <w:r>
              <w:t>Analysis:</w:t>
            </w:r>
          </w:p>
        </w:tc>
      </w:tr>
      <w:tr w:rsidR="00B43869" w:rsidTr="00B43869">
        <w:tc>
          <w:tcPr>
            <w:tcW w:w="3685" w:type="dxa"/>
          </w:tcPr>
          <w:p w:rsidR="00B43869" w:rsidRDefault="00B43869" w:rsidP="00B43869">
            <w:r>
              <w:t>15. Chapter 10: Discuss the irony of “holidays.”</w:t>
            </w:r>
          </w:p>
          <w:p w:rsidR="00B43869" w:rsidRDefault="00B43869" w:rsidP="00B43869"/>
          <w:p w:rsidR="00B43869" w:rsidRDefault="00B43869" w:rsidP="00B43869">
            <w:r>
              <w:t>Quote:</w:t>
            </w:r>
          </w:p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</w:tc>
        <w:tc>
          <w:tcPr>
            <w:tcW w:w="5665" w:type="dxa"/>
          </w:tcPr>
          <w:p w:rsidR="00B43869" w:rsidRDefault="00B43869" w:rsidP="00B43869">
            <w:r>
              <w:t>Analysis:</w:t>
            </w:r>
          </w:p>
        </w:tc>
      </w:tr>
      <w:tr w:rsidR="00B43869" w:rsidTr="00B43869">
        <w:tc>
          <w:tcPr>
            <w:tcW w:w="3685" w:type="dxa"/>
          </w:tcPr>
          <w:p w:rsidR="00B43869" w:rsidRDefault="00B43869" w:rsidP="00B43869">
            <w:r>
              <w:lastRenderedPageBreak/>
              <w:t>16. Chapter 11: Tone toward Underground Railroad.</w:t>
            </w:r>
          </w:p>
          <w:p w:rsidR="00B43869" w:rsidRDefault="00B43869" w:rsidP="00B43869"/>
          <w:p w:rsidR="00B43869" w:rsidRDefault="00B43869" w:rsidP="00B43869">
            <w:r>
              <w:t>Quote:</w:t>
            </w:r>
          </w:p>
          <w:p w:rsidR="00B43869" w:rsidRDefault="00B43869" w:rsidP="00B43869"/>
          <w:p w:rsidR="00B43869" w:rsidRDefault="00B43869" w:rsidP="00B43869"/>
        </w:tc>
        <w:tc>
          <w:tcPr>
            <w:tcW w:w="5665" w:type="dxa"/>
          </w:tcPr>
          <w:p w:rsidR="00B43869" w:rsidRDefault="00B43869" w:rsidP="00B43869">
            <w:r>
              <w:t>Tone:</w:t>
            </w:r>
          </w:p>
          <w:p w:rsidR="00B43869" w:rsidRDefault="00B43869" w:rsidP="00B43869"/>
          <w:p w:rsidR="00B43869" w:rsidRDefault="00B43869" w:rsidP="00B43869"/>
          <w:p w:rsidR="00B43869" w:rsidRDefault="00B43869" w:rsidP="00B43869">
            <w:r>
              <w:t>Analysis:</w:t>
            </w:r>
          </w:p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</w:tc>
      </w:tr>
      <w:tr w:rsidR="00B43869" w:rsidTr="00B43869">
        <w:tc>
          <w:tcPr>
            <w:tcW w:w="3685" w:type="dxa"/>
          </w:tcPr>
          <w:p w:rsidR="00B43869" w:rsidRDefault="00B43869" w:rsidP="00B43869">
            <w:r>
              <w:t>17. Chapter 11: Tone toward self in the state of freedom.</w:t>
            </w:r>
          </w:p>
          <w:p w:rsidR="00B43869" w:rsidRDefault="00B43869" w:rsidP="00B43869"/>
          <w:p w:rsidR="00B43869" w:rsidRDefault="00B43869" w:rsidP="00B43869">
            <w:r>
              <w:t xml:space="preserve">Quote: </w:t>
            </w:r>
          </w:p>
        </w:tc>
        <w:tc>
          <w:tcPr>
            <w:tcW w:w="5665" w:type="dxa"/>
          </w:tcPr>
          <w:p w:rsidR="00B43869" w:rsidRDefault="00B43869" w:rsidP="00B43869">
            <w:r>
              <w:t>Tone:</w:t>
            </w:r>
          </w:p>
          <w:p w:rsidR="00B43869" w:rsidRDefault="00B43869" w:rsidP="00B43869"/>
          <w:p w:rsidR="00B43869" w:rsidRDefault="00B43869" w:rsidP="00B43869"/>
          <w:p w:rsidR="00B43869" w:rsidRDefault="00B43869" w:rsidP="00B43869">
            <w:r>
              <w:t>Analysis:</w:t>
            </w:r>
          </w:p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  <w:p w:rsidR="00B43869" w:rsidRDefault="00B43869" w:rsidP="00B43869"/>
        </w:tc>
      </w:tr>
    </w:tbl>
    <w:p w:rsidR="00B43869" w:rsidRDefault="00B43869" w:rsidP="00B43869">
      <w:pPr>
        <w:jc w:val="center"/>
      </w:pPr>
    </w:p>
    <w:p w:rsidR="00E30BBA" w:rsidRDefault="00E30BBA"/>
    <w:sectPr w:rsidR="00E30B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869" w:rsidRDefault="00B43869" w:rsidP="00B43869">
      <w:pPr>
        <w:spacing w:after="0" w:line="240" w:lineRule="auto"/>
      </w:pPr>
      <w:r>
        <w:separator/>
      </w:r>
    </w:p>
  </w:endnote>
  <w:endnote w:type="continuationSeparator" w:id="0">
    <w:p w:rsidR="00B43869" w:rsidRDefault="00B43869" w:rsidP="00B4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869" w:rsidRDefault="00B43869" w:rsidP="00B43869">
      <w:pPr>
        <w:spacing w:after="0" w:line="240" w:lineRule="auto"/>
      </w:pPr>
      <w:r>
        <w:separator/>
      </w:r>
    </w:p>
  </w:footnote>
  <w:footnote w:type="continuationSeparator" w:id="0">
    <w:p w:rsidR="00B43869" w:rsidRDefault="00B43869" w:rsidP="00B4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869" w:rsidRPr="00B43869" w:rsidRDefault="00B43869" w:rsidP="00B43869">
    <w:pPr>
      <w:pStyle w:val="Header"/>
      <w:jc w:val="center"/>
      <w:rPr>
        <w:b/>
        <w:sz w:val="24"/>
        <w:szCs w:val="24"/>
      </w:rPr>
    </w:pPr>
    <w:r w:rsidRPr="00B43869">
      <w:rPr>
        <w:b/>
        <w:sz w:val="24"/>
        <w:szCs w:val="24"/>
      </w:rPr>
      <w:t>Frederick Douglass Double Sided Journal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69"/>
    <w:rsid w:val="00B43869"/>
    <w:rsid w:val="00E3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792B"/>
  <w15:chartTrackingRefBased/>
  <w15:docId w15:val="{1D329743-2D70-47AA-B191-00454DBF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869"/>
  </w:style>
  <w:style w:type="paragraph" w:styleId="Footer">
    <w:name w:val="footer"/>
    <w:basedOn w:val="Normal"/>
    <w:link w:val="FooterChar"/>
    <w:uiPriority w:val="99"/>
    <w:unhideWhenUsed/>
    <w:rsid w:val="00B43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1</cp:revision>
  <dcterms:created xsi:type="dcterms:W3CDTF">2017-11-07T14:34:00Z</dcterms:created>
  <dcterms:modified xsi:type="dcterms:W3CDTF">2017-11-07T14:40:00Z</dcterms:modified>
</cp:coreProperties>
</file>