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6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09104C" w:rsidRDefault="00334B92" w:rsidP="00334B92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9104C">
              <w:rPr>
                <w:rFonts w:ascii="Verdana" w:eastAsia="Times New Roman" w:hAnsi="Verdana" w:cs="Times New Roman"/>
                <w:b/>
                <w:sz w:val="28"/>
                <w:szCs w:val="28"/>
              </w:rPr>
              <w:t>CMU ENG 111 Review Rubric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09104C" w:rsidRDefault="00334B92" w:rsidP="00334B92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100-90:</w:t>
            </w: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 xml:space="preserve">  Well organized, unified, and focused.  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numPr>
                <w:ilvl w:val="1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>The reader has a stake in the evaluation and cares about the quality of the item being evaluated.</w:t>
            </w:r>
          </w:p>
          <w:p w:rsidR="002C76F2" w:rsidRDefault="00334B92" w:rsidP="002C76F2">
            <w:pPr>
              <w:numPr>
                <w:ilvl w:val="1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>The voice of the reviewer is especially strong. The persona projected through voice is part of their appeal.</w:t>
            </w:r>
          </w:p>
          <w:p w:rsidR="00334B92" w:rsidRPr="002C76F2" w:rsidRDefault="00334B92" w:rsidP="002C76F2">
            <w:pPr>
              <w:numPr>
                <w:ilvl w:val="1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>The introduction is attention-getting, conclusion is strong, and the essay flows smoothly with effective use of transitions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2C76F2">
            <w:pPr>
              <w:pStyle w:val="ListParagraph"/>
              <w:numPr>
                <w:ilvl w:val="1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 xml:space="preserve">The reviewer’s judgment is revealed through well-chosen reasons based on sophisticated criteria, which are relevant and convincing. The evaluation seems balanced and fair. 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numPr>
                <w:ilvl w:val="1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>Description and back story are clear.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numPr>
                <w:ilvl w:val="1"/>
                <w:numId w:val="1"/>
              </w:numPr>
              <w:tabs>
                <w:tab w:val="left" w:pos="108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>Verbs are vivid. Word choice is strong word choice to the essay.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2C76F2" w:rsidP="00334B9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         </w:t>
            </w:r>
            <w:r w:rsidR="00334B92" w:rsidRPr="002C76F2">
              <w:rPr>
                <w:rFonts w:ascii="Verdana" w:eastAsia="Times New Roman" w:hAnsi="Verdana" w:cs="Times New Roman"/>
                <w:sz w:val="18"/>
                <w:szCs w:val="18"/>
              </w:rPr>
              <w:t xml:space="preserve">Sentence openings are varied, and sentences are sophisticated.  No fragments or run-ons.  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numPr>
                <w:ilvl w:val="1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 xml:space="preserve">Strong mechanics and English usage are employed.  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334B92" w:rsidRDefault="00334B92" w:rsidP="00334B92">
            <w:pPr>
              <w:tabs>
                <w:tab w:val="left" w:pos="720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b/>
                <w:sz w:val="18"/>
                <w:szCs w:val="18"/>
              </w:rPr>
              <w:t>89-80:</w:t>
            </w: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 xml:space="preserve">  Good organization; the question is answered; the review is original.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 xml:space="preserve">Voice is evident but not throughout the entire paper, so that the appeal is weaker. Tone is established, but not thoroughly maintained.  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numPr>
                <w:ilvl w:val="0"/>
                <w:numId w:val="2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>Beliefs, or quality judgments are revealed, but the argument is not as strong, and some details may be irrelevant.</w:t>
            </w:r>
          </w:p>
          <w:p w:rsidR="00334B92" w:rsidRPr="002C76F2" w:rsidRDefault="00334B92" w:rsidP="00334B92">
            <w:pPr>
              <w:numPr>
                <w:ilvl w:val="0"/>
                <w:numId w:val="2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>The evaluation seems less balanced and fair.  The criteria for judging the value of the subject seem less sound, less clear, and may contain a few flaws.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>The introduction and conclusion are interesting, and the essay mostly flows smoothly with good use of transitions.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numPr>
                <w:ilvl w:val="0"/>
                <w:numId w:val="2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>Vivid verbs are predominant throughout the paper although there may be some usage of weak “be” verbs.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numPr>
                <w:ilvl w:val="0"/>
                <w:numId w:val="2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>Sentence opening variation is consistent, but sentence structure is less sophisticated.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 xml:space="preserve">Few grammatical/mechanical errors 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b/>
                <w:sz w:val="18"/>
                <w:szCs w:val="18"/>
              </w:rPr>
              <w:t>79-70:</w:t>
            </w: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 xml:space="preserve">  Paper is marked by generalization, and the writer strays from the focus.  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 xml:space="preserve">Voice tends to be flat, merely informative, rather than taking a particular tone.  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numPr>
                <w:ilvl w:val="0"/>
                <w:numId w:val="3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 xml:space="preserve">Beliefs or quality judgements are presented through abstractions and generalities, and details are vague or do not appeal to the senses of the reader.  </w:t>
            </w:r>
          </w:p>
          <w:p w:rsidR="00334B92" w:rsidRPr="002C76F2" w:rsidRDefault="00334B92" w:rsidP="00334B92">
            <w:pPr>
              <w:numPr>
                <w:ilvl w:val="0"/>
                <w:numId w:val="3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>The evaluation is somewhat unbalanced, flawed, or insufficient. The criteria for judging the value of the subject are insufficiently identified and developed.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>Organization is occasionally inconsistent, thus unclear.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>Grammatical/mechanical errors adversely affect readability.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numPr>
                <w:ilvl w:val="0"/>
                <w:numId w:val="3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 xml:space="preserve">Introduction does not hook the reader, and/or conclusion may not bring the essay to closure. 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>Usage of “be” verbs is more common that vivid action verbs.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 xml:space="preserve">Sentence beginnings are repetitious or overly simplistic for the level of the class.  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 xml:space="preserve">Sentence structure shows little variation. 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b/>
                <w:sz w:val="18"/>
                <w:szCs w:val="18"/>
              </w:rPr>
              <w:t>69-60:</w:t>
            </w: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 xml:space="preserve">  These essays lack a clear, dominant focus.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>Review consists mainly of summary. Argument is weak and not persuasive.</w:t>
            </w:r>
          </w:p>
          <w:p w:rsidR="00334B92" w:rsidRPr="002C76F2" w:rsidRDefault="00334B92" w:rsidP="00334B92">
            <w:pPr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 xml:space="preserve">The evaluation and criteria are flagrantly flawed or nonexistent. 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numPr>
                <w:ilvl w:val="0"/>
                <w:numId w:val="4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>The essay lacks imagery, creativity, and originality, and introduction and conclusion are not engaging.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numPr>
                <w:ilvl w:val="0"/>
                <w:numId w:val="4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76F2">
              <w:rPr>
                <w:rFonts w:ascii="Verdana" w:eastAsia="Times New Roman" w:hAnsi="Verdana" w:cs="Times New Roman"/>
                <w:sz w:val="18"/>
                <w:szCs w:val="18"/>
              </w:rPr>
              <w:t>Any paper with major mechanical/grammatical errors will automatically fall into this grade range or lower.</w:t>
            </w:r>
          </w:p>
        </w:tc>
      </w:tr>
      <w:tr w:rsidR="00334B92" w:rsidRPr="00334B92" w:rsidTr="00334B92">
        <w:tc>
          <w:tcPr>
            <w:tcW w:w="9720" w:type="dxa"/>
            <w:shd w:val="clear" w:color="auto" w:fill="auto"/>
          </w:tcPr>
          <w:p w:rsidR="00334B92" w:rsidRPr="002C76F2" w:rsidRDefault="00334B92" w:rsidP="00334B9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334B92" w:rsidRPr="00334B92" w:rsidRDefault="00334B92" w:rsidP="0033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PERIOD:</w:t>
      </w:r>
    </w:p>
    <w:p w:rsidR="00334B92" w:rsidRPr="00334B92" w:rsidRDefault="00334B92" w:rsidP="0033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836" w:rsidRDefault="00F81836"/>
    <w:sectPr w:rsidR="00F81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6C3"/>
    <w:multiLevelType w:val="hybridMultilevel"/>
    <w:tmpl w:val="A4E21E5A"/>
    <w:lvl w:ilvl="0" w:tplc="637A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57B"/>
    <w:multiLevelType w:val="hybridMultilevel"/>
    <w:tmpl w:val="0E367928"/>
    <w:lvl w:ilvl="0" w:tplc="0B74B1F4">
      <w:start w:val="1"/>
      <w:numFmt w:val="bullet"/>
      <w:lvlText w:val="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3F7A"/>
    <w:multiLevelType w:val="hybridMultilevel"/>
    <w:tmpl w:val="E744AB0C"/>
    <w:lvl w:ilvl="0" w:tplc="0B74B1F4">
      <w:start w:val="1"/>
      <w:numFmt w:val="bullet"/>
      <w:lvlText w:val="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C5135"/>
    <w:multiLevelType w:val="hybridMultilevel"/>
    <w:tmpl w:val="E806DF8C"/>
    <w:lvl w:ilvl="0" w:tplc="637A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C2C6A"/>
    <w:multiLevelType w:val="hybridMultilevel"/>
    <w:tmpl w:val="56D6A57E"/>
    <w:lvl w:ilvl="0" w:tplc="0B74B1F4">
      <w:start w:val="1"/>
      <w:numFmt w:val="bullet"/>
      <w:lvlText w:val="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52B33"/>
    <w:multiLevelType w:val="hybridMultilevel"/>
    <w:tmpl w:val="E974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57469"/>
    <w:multiLevelType w:val="hybridMultilevel"/>
    <w:tmpl w:val="7B0853BC"/>
    <w:lvl w:ilvl="0" w:tplc="40FEB26C">
      <w:start w:val="8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9303F"/>
    <w:multiLevelType w:val="hybridMultilevel"/>
    <w:tmpl w:val="F872F5E4"/>
    <w:lvl w:ilvl="0" w:tplc="637AD7EE">
      <w:start w:val="1"/>
      <w:numFmt w:val="bullet"/>
      <w:lvlText w:val="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color w:val="auto"/>
      </w:rPr>
    </w:lvl>
    <w:lvl w:ilvl="1" w:tplc="0B74B1F4">
      <w:start w:val="1"/>
      <w:numFmt w:val="bullet"/>
      <w:lvlText w:val="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92"/>
    <w:rsid w:val="0009104C"/>
    <w:rsid w:val="002C76F2"/>
    <w:rsid w:val="00334B92"/>
    <w:rsid w:val="00391575"/>
    <w:rsid w:val="00702DF6"/>
    <w:rsid w:val="00856953"/>
    <w:rsid w:val="00F8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3215C-5FD4-4481-93A5-B4DFCC75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Childs, Vicki L</dc:creator>
  <cp:keywords/>
  <dc:description/>
  <cp:lastModifiedBy>Mccune, Mariah</cp:lastModifiedBy>
  <cp:revision>2</cp:revision>
  <cp:lastPrinted>2018-10-01T14:37:00Z</cp:lastPrinted>
  <dcterms:created xsi:type="dcterms:W3CDTF">2018-10-01T14:37:00Z</dcterms:created>
  <dcterms:modified xsi:type="dcterms:W3CDTF">2018-10-01T14:37:00Z</dcterms:modified>
</cp:coreProperties>
</file>